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
        <w:tblW w:w="10881" w:type="dxa"/>
        <w:tblLayout w:type="fixed"/>
        <w:tblLook w:val="0020" w:firstRow="1" w:lastRow="0" w:firstColumn="0" w:lastColumn="0" w:noHBand="0" w:noVBand="0"/>
      </w:tblPr>
      <w:tblGrid>
        <w:gridCol w:w="10881"/>
      </w:tblGrid>
      <w:tr w:rsidR="00CC5DCA" w:rsidRPr="00395701" w:rsidTr="003C182F">
        <w:trPr>
          <w:cnfStyle w:val="100000000000" w:firstRow="1" w:lastRow="0" w:firstColumn="0" w:lastColumn="0" w:oddVBand="0" w:evenVBand="0" w:oddHBand="0" w:evenHBand="0" w:firstRowFirstColumn="0" w:firstRowLastColumn="0" w:lastRowFirstColumn="0" w:lastRowLastColumn="0"/>
          <w:trHeight w:val="394"/>
        </w:trPr>
        <w:tc>
          <w:tcPr>
            <w:cnfStyle w:val="000010000000" w:firstRow="0" w:lastRow="0" w:firstColumn="0" w:lastColumn="0" w:oddVBand="1" w:evenVBand="0" w:oddHBand="0" w:evenHBand="0" w:firstRowFirstColumn="0" w:firstRowLastColumn="0" w:lastRowFirstColumn="0" w:lastRowLastColumn="0"/>
            <w:tcW w:w="10881" w:type="dxa"/>
            <w:tcBorders>
              <w:bottom w:val="single" w:sz="8" w:space="0" w:color="000000" w:themeColor="text1"/>
            </w:tcBorders>
            <w:shd w:val="clear" w:color="auto" w:fill="auto"/>
          </w:tcPr>
          <w:p w:rsidR="00CC5DCA" w:rsidRPr="00395701" w:rsidRDefault="00CC5DCA" w:rsidP="001A5D7B">
            <w:pPr>
              <w:spacing w:line="360" w:lineRule="auto"/>
              <w:ind w:left="720"/>
              <w:jc w:val="center"/>
              <w:rPr>
                <w:color w:val="0D0D0D" w:themeColor="text1" w:themeTint="F2"/>
              </w:rPr>
            </w:pPr>
            <w:r w:rsidRPr="00395701">
              <w:rPr>
                <w:color w:val="0D0D0D" w:themeColor="text1" w:themeTint="F2"/>
              </w:rPr>
              <w:t xml:space="preserve">FORM N:  </w:t>
            </w:r>
            <w:proofErr w:type="spellStart"/>
            <w:r w:rsidR="001A5D7B" w:rsidRPr="001A5D7B">
              <w:rPr>
                <w:color w:val="0D0D0D" w:themeColor="text1" w:themeTint="F2"/>
              </w:rPr>
              <w:t>WFPS_Resource</w:t>
            </w:r>
            <w:proofErr w:type="spellEnd"/>
            <w:r w:rsidR="001A5D7B" w:rsidRPr="001A5D7B">
              <w:rPr>
                <w:color w:val="0D0D0D" w:themeColor="text1" w:themeTint="F2"/>
              </w:rPr>
              <w:t xml:space="preserve"> </w:t>
            </w:r>
            <w:proofErr w:type="spellStart"/>
            <w:r w:rsidR="001A5D7B" w:rsidRPr="001A5D7B">
              <w:rPr>
                <w:color w:val="0D0D0D" w:themeColor="text1" w:themeTint="F2"/>
              </w:rPr>
              <w:t>Deployment_Requirements</w:t>
            </w:r>
            <w:proofErr w:type="spellEnd"/>
          </w:p>
        </w:tc>
      </w:tr>
      <w:tr w:rsidR="00CC5DCA" w:rsidRPr="00395701" w:rsidTr="007B66C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1" w:type="dxa"/>
            <w:shd w:val="clear" w:color="auto" w:fill="auto"/>
          </w:tcPr>
          <w:p w:rsidR="00CC5DCA" w:rsidRPr="00395701" w:rsidRDefault="00CC5DCA" w:rsidP="00CC5DCA">
            <w:pPr>
              <w:spacing w:after="120" w:line="360" w:lineRule="auto"/>
              <w:ind w:left="360"/>
              <w:rPr>
                <w:color w:val="0D0D0D" w:themeColor="text1" w:themeTint="F2"/>
              </w:rPr>
            </w:pPr>
            <w:r w:rsidRPr="00395701">
              <w:rPr>
                <w:color w:val="0D0D0D" w:themeColor="text1" w:themeTint="F2"/>
              </w:rPr>
              <w:t xml:space="preserve">Instructions for filling out Form N: </w:t>
            </w:r>
            <w:r w:rsidR="00A17B38" w:rsidRPr="00395701">
              <w:rPr>
                <w:color w:val="0D0D0D" w:themeColor="text1" w:themeTint="F2"/>
              </w:rPr>
              <w:t>Proponent</w:t>
            </w:r>
            <w:r w:rsidRPr="00395701">
              <w:rPr>
                <w:color w:val="0D0D0D" w:themeColor="text1" w:themeTint="F2"/>
              </w:rPr>
              <w:t xml:space="preserve"> Proposal</w:t>
            </w:r>
            <w:r w:rsidR="0012015E" w:rsidRPr="00395701">
              <w:rPr>
                <w:color w:val="0D0D0D" w:themeColor="text1" w:themeTint="F2"/>
              </w:rPr>
              <w:t xml:space="preserve"> - Requirements</w:t>
            </w:r>
          </w:p>
          <w:p w:rsidR="00CC5DCA" w:rsidRPr="00395701" w:rsidRDefault="00CC5DCA" w:rsidP="00894530">
            <w:pPr>
              <w:pStyle w:val="ListParagraph"/>
              <w:numPr>
                <w:ilvl w:val="0"/>
                <w:numId w:val="2"/>
              </w:numPr>
              <w:ind w:left="720"/>
              <w:rPr>
                <w:color w:val="0D0D0D" w:themeColor="text1" w:themeTint="F2"/>
              </w:rPr>
            </w:pPr>
            <w:r w:rsidRPr="00395701">
              <w:rPr>
                <w:color w:val="0D0D0D" w:themeColor="text1" w:themeTint="F2"/>
              </w:rPr>
              <w:t xml:space="preserve">Complete Form N: </w:t>
            </w:r>
            <w:r w:rsidR="00A17B38" w:rsidRPr="00395701">
              <w:rPr>
                <w:color w:val="0D0D0D" w:themeColor="text1" w:themeTint="F2"/>
              </w:rPr>
              <w:t>Proponent</w:t>
            </w:r>
            <w:r w:rsidRPr="00395701">
              <w:rPr>
                <w:color w:val="0D0D0D" w:themeColor="text1" w:themeTint="F2"/>
              </w:rPr>
              <w:t xml:space="preserve"> Proposal</w:t>
            </w:r>
            <w:r w:rsidR="0012015E" w:rsidRPr="00395701">
              <w:rPr>
                <w:color w:val="0D0D0D" w:themeColor="text1" w:themeTint="F2"/>
              </w:rPr>
              <w:t xml:space="preserve"> - Requirements</w:t>
            </w:r>
          </w:p>
          <w:p w:rsidR="00CC5DCA" w:rsidRPr="00395701" w:rsidRDefault="00CC5DCA" w:rsidP="00894530">
            <w:pPr>
              <w:pStyle w:val="ListParagraph"/>
              <w:numPr>
                <w:ilvl w:val="0"/>
                <w:numId w:val="2"/>
              </w:numPr>
              <w:ind w:left="720"/>
              <w:rPr>
                <w:color w:val="0D0D0D" w:themeColor="text1" w:themeTint="F2"/>
              </w:rPr>
            </w:pPr>
            <w:r w:rsidRPr="00395701">
              <w:rPr>
                <w:color w:val="0D0D0D" w:themeColor="text1" w:themeTint="F2"/>
              </w:rPr>
              <w:t>Follow the proposal instructions in the Proposal Instructions section below</w:t>
            </w:r>
          </w:p>
        </w:tc>
      </w:tr>
      <w:tr w:rsidR="00CC5DCA" w:rsidRPr="00395701" w:rsidTr="007B66CD">
        <w:tc>
          <w:tcPr>
            <w:cnfStyle w:val="000010000000" w:firstRow="0" w:lastRow="0" w:firstColumn="0" w:lastColumn="0" w:oddVBand="1" w:evenVBand="0" w:oddHBand="0" w:evenHBand="0" w:firstRowFirstColumn="0" w:firstRowLastColumn="0" w:lastRowFirstColumn="0" w:lastRowLastColumn="0"/>
            <w:tcW w:w="10881" w:type="dxa"/>
            <w:shd w:val="clear" w:color="auto" w:fill="auto"/>
          </w:tcPr>
          <w:p w:rsidR="00084E21" w:rsidRPr="00395701" w:rsidRDefault="00084E21" w:rsidP="004870E3">
            <w:pPr>
              <w:spacing w:after="120" w:line="360" w:lineRule="auto"/>
              <w:ind w:left="360"/>
              <w:rPr>
                <w:bCs/>
                <w:color w:val="0D0D0D" w:themeColor="text1" w:themeTint="F2"/>
              </w:rPr>
            </w:pPr>
            <w:r w:rsidRPr="00395701">
              <w:rPr>
                <w:b/>
                <w:bCs/>
                <w:color w:val="0D0D0D" w:themeColor="text1" w:themeTint="F2"/>
              </w:rPr>
              <w:t>PROPOSAL INSTRUCTIONS</w:t>
            </w:r>
          </w:p>
          <w:p w:rsidR="00084E21" w:rsidRPr="00395701" w:rsidRDefault="00084E21" w:rsidP="00084E21">
            <w:pPr>
              <w:pStyle w:val="ListParagraph"/>
              <w:numPr>
                <w:ilvl w:val="0"/>
                <w:numId w:val="3"/>
              </w:numPr>
              <w:spacing w:after="120"/>
              <w:rPr>
                <w:b/>
                <w:bCs/>
                <w:color w:val="0D0D0D" w:themeColor="text1" w:themeTint="F2"/>
              </w:rPr>
            </w:pPr>
            <w:r w:rsidRPr="00395701">
              <w:rPr>
                <w:b/>
                <w:bCs/>
                <w:color w:val="0D0D0D" w:themeColor="text1" w:themeTint="F2"/>
              </w:rPr>
              <w:t xml:space="preserve">For each requirement indicate which Proponent response code that best describes </w:t>
            </w:r>
            <w:r>
              <w:rPr>
                <w:b/>
                <w:bCs/>
                <w:color w:val="0D0D0D" w:themeColor="text1" w:themeTint="F2"/>
              </w:rPr>
              <w:t xml:space="preserve">the proposed scope of </w:t>
            </w:r>
            <w:r w:rsidRPr="00395701">
              <w:rPr>
                <w:b/>
                <w:bCs/>
                <w:color w:val="0D0D0D" w:themeColor="text1" w:themeTint="F2"/>
              </w:rPr>
              <w:t>your solution:</w:t>
            </w:r>
          </w:p>
          <w:p w:rsidR="00084E21" w:rsidRPr="00395701" w:rsidRDefault="00084E21" w:rsidP="00084E21">
            <w:pPr>
              <w:pStyle w:val="ListParagraph"/>
              <w:spacing w:after="120"/>
              <w:ind w:left="1080"/>
              <w:rPr>
                <w:b/>
                <w:bCs/>
                <w:color w:val="0D0D0D" w:themeColor="text1" w:themeTint="F2"/>
              </w:rPr>
            </w:pPr>
          </w:p>
          <w:p w:rsidR="00084E21" w:rsidRPr="00395701" w:rsidRDefault="00084E21" w:rsidP="00084E21">
            <w:pPr>
              <w:pStyle w:val="ListParagraph"/>
              <w:ind w:left="1080"/>
              <w:rPr>
                <w:bCs/>
                <w:color w:val="0D0D0D" w:themeColor="text1" w:themeTint="F2"/>
              </w:rPr>
            </w:pPr>
            <w:r w:rsidRPr="00395701">
              <w:rPr>
                <w:b/>
                <w:bCs/>
                <w:color w:val="0D0D0D" w:themeColor="text1" w:themeTint="F2"/>
              </w:rPr>
              <w:t>Y – Available Out of the Box:</w:t>
            </w:r>
            <w:r w:rsidRPr="00395701">
              <w:rPr>
                <w:bCs/>
                <w:color w:val="0D0D0D" w:themeColor="text1" w:themeTint="F2"/>
              </w:rPr>
              <w:t xml:space="preserve">  the solution for the requirement is currently available in the existing product “out of the box”.  Configuration may be required to enable the feature (requirement will be met through changes to settings of tables, switches, and rules without modification to the source code).  Requirement is installed and operational at other sites and can be demonstrated to the City of Winnipeg.</w:t>
            </w:r>
          </w:p>
          <w:p w:rsidR="00084E21" w:rsidRPr="00395701" w:rsidRDefault="00084E21" w:rsidP="00084E21">
            <w:pPr>
              <w:pStyle w:val="ListParagraph"/>
              <w:ind w:left="1080"/>
              <w:rPr>
                <w:bCs/>
                <w:color w:val="0D0D0D" w:themeColor="text1" w:themeTint="F2"/>
              </w:rPr>
            </w:pPr>
          </w:p>
          <w:p w:rsidR="00084E21" w:rsidRPr="00395701" w:rsidRDefault="00084E21" w:rsidP="00084E21">
            <w:pPr>
              <w:pStyle w:val="ListParagraph"/>
              <w:ind w:left="1080"/>
              <w:rPr>
                <w:bCs/>
                <w:color w:val="0D0D0D" w:themeColor="text1" w:themeTint="F2"/>
              </w:rPr>
            </w:pPr>
            <w:r w:rsidRPr="00395701">
              <w:rPr>
                <w:b/>
                <w:bCs/>
                <w:color w:val="0D0D0D" w:themeColor="text1" w:themeTint="F2"/>
              </w:rPr>
              <w:t>C – Available via Customization:</w:t>
            </w:r>
            <w:r w:rsidRPr="00395701">
              <w:rPr>
                <w:bCs/>
                <w:color w:val="0D0D0D" w:themeColor="text1" w:themeTint="F2"/>
              </w:rPr>
              <w:t xml:space="preserve">  the solution for the requirement is not currently available in the existing product “out of the box”, but </w:t>
            </w:r>
            <w:r>
              <w:rPr>
                <w:bCs/>
                <w:color w:val="0D0D0D" w:themeColor="text1" w:themeTint="F2"/>
              </w:rPr>
              <w:t>will</w:t>
            </w:r>
            <w:r w:rsidRPr="00395701">
              <w:rPr>
                <w:bCs/>
                <w:color w:val="0D0D0D" w:themeColor="text1" w:themeTint="F2"/>
              </w:rPr>
              <w:t xml:space="preserve"> be incorporated via customization of the solution components.  Requirement will be met through changes to the source code which would require analysis and re-application during updates, upgrades, or when applying software patches.</w:t>
            </w:r>
          </w:p>
          <w:p w:rsidR="00084E21" w:rsidRPr="00395701" w:rsidRDefault="00084E21" w:rsidP="00084E21">
            <w:pPr>
              <w:pStyle w:val="ListParagraph"/>
              <w:ind w:left="1080"/>
              <w:rPr>
                <w:bCs/>
                <w:color w:val="0D0D0D" w:themeColor="text1" w:themeTint="F2"/>
              </w:rPr>
            </w:pPr>
          </w:p>
          <w:p w:rsidR="00084E21" w:rsidRPr="00395701" w:rsidRDefault="00084E21" w:rsidP="00084E21">
            <w:pPr>
              <w:pStyle w:val="ListParagraph"/>
              <w:ind w:left="1080"/>
              <w:rPr>
                <w:bCs/>
              </w:rPr>
            </w:pPr>
            <w:r w:rsidRPr="00395701">
              <w:rPr>
                <w:b/>
                <w:bCs/>
              </w:rPr>
              <w:t>F – Future Availability:</w:t>
            </w:r>
            <w:r w:rsidRPr="00395701">
              <w:rPr>
                <w:bCs/>
              </w:rPr>
              <w:t xml:space="preserve">  the solution for the requirement is not currently available, but will be available in an upcoming planned product release.   If this option is indicated, include the date/timeframe when the requirement will be available for implementation, which should be either:</w:t>
            </w:r>
          </w:p>
          <w:p w:rsidR="00084E21" w:rsidRPr="00395701" w:rsidRDefault="00084E21" w:rsidP="00084E21">
            <w:pPr>
              <w:pStyle w:val="ListParagraph"/>
              <w:numPr>
                <w:ilvl w:val="0"/>
                <w:numId w:val="5"/>
              </w:numPr>
              <w:rPr>
                <w:bCs/>
              </w:rPr>
            </w:pPr>
            <w:r w:rsidRPr="00395701">
              <w:rPr>
                <w:bCs/>
              </w:rPr>
              <w:t>A planned release up to</w:t>
            </w:r>
            <w:r>
              <w:rPr>
                <w:bCs/>
              </w:rPr>
              <w:t xml:space="preserve"> 3 calendar months after the RFP </w:t>
            </w:r>
            <w:r w:rsidR="004870E3" w:rsidRPr="004870E3">
              <w:rPr>
                <w:rFonts w:cs="Arial"/>
              </w:rPr>
              <w:t xml:space="preserve">69-2018 </w:t>
            </w:r>
            <w:r w:rsidRPr="00395701">
              <w:rPr>
                <w:bCs/>
              </w:rPr>
              <w:t xml:space="preserve">competition close date, where an additional Proponent response code of </w:t>
            </w:r>
            <w:r w:rsidRPr="00395701">
              <w:rPr>
                <w:b/>
                <w:bCs/>
              </w:rPr>
              <w:t>3</w:t>
            </w:r>
            <w:r w:rsidRPr="00395701">
              <w:rPr>
                <w:bCs/>
              </w:rPr>
              <w:t xml:space="preserve"> should be provided;</w:t>
            </w:r>
          </w:p>
          <w:p w:rsidR="00084E21" w:rsidRPr="00395701" w:rsidRDefault="00084E21" w:rsidP="00084E21">
            <w:pPr>
              <w:pStyle w:val="ListParagraph"/>
              <w:numPr>
                <w:ilvl w:val="0"/>
                <w:numId w:val="5"/>
              </w:numPr>
              <w:rPr>
                <w:bCs/>
              </w:rPr>
            </w:pPr>
            <w:r w:rsidRPr="00395701">
              <w:rPr>
                <w:bCs/>
              </w:rPr>
              <w:t>A planned release up to</w:t>
            </w:r>
            <w:r>
              <w:rPr>
                <w:bCs/>
              </w:rPr>
              <w:t xml:space="preserve"> 6 calendar months after the RFP</w:t>
            </w:r>
            <w:r w:rsidRPr="00395701">
              <w:rPr>
                <w:bCs/>
              </w:rPr>
              <w:t xml:space="preserve"> </w:t>
            </w:r>
            <w:r w:rsidR="004870E3" w:rsidRPr="004870E3">
              <w:rPr>
                <w:rFonts w:cs="Arial"/>
              </w:rPr>
              <w:t xml:space="preserve">69-2018 </w:t>
            </w:r>
            <w:r w:rsidRPr="00395701">
              <w:rPr>
                <w:bCs/>
              </w:rPr>
              <w:t xml:space="preserve">competition close date, where an additional Proponent response code of </w:t>
            </w:r>
            <w:r w:rsidRPr="00395701">
              <w:rPr>
                <w:b/>
                <w:bCs/>
              </w:rPr>
              <w:t>6</w:t>
            </w:r>
            <w:r w:rsidRPr="00395701">
              <w:rPr>
                <w:bCs/>
              </w:rPr>
              <w:t xml:space="preserve"> should be provided, or</w:t>
            </w:r>
          </w:p>
          <w:p w:rsidR="00084E21" w:rsidRPr="00395701" w:rsidRDefault="00084E21" w:rsidP="00084E21">
            <w:pPr>
              <w:pStyle w:val="ListParagraph"/>
              <w:numPr>
                <w:ilvl w:val="0"/>
                <w:numId w:val="5"/>
              </w:numPr>
              <w:rPr>
                <w:bCs/>
              </w:rPr>
            </w:pPr>
            <w:r w:rsidRPr="00395701">
              <w:rPr>
                <w:bCs/>
              </w:rPr>
              <w:t>A planned release up to 12 calendar months or longer after the RF</w:t>
            </w:r>
            <w:r>
              <w:rPr>
                <w:bCs/>
              </w:rPr>
              <w:t>P</w:t>
            </w:r>
            <w:r w:rsidRPr="00395701">
              <w:rPr>
                <w:bCs/>
              </w:rPr>
              <w:t xml:space="preserve"> </w:t>
            </w:r>
            <w:r w:rsidR="004870E3" w:rsidRPr="004870E3">
              <w:rPr>
                <w:rFonts w:cs="Arial"/>
              </w:rPr>
              <w:t xml:space="preserve">69-2018 </w:t>
            </w:r>
            <w:r w:rsidRPr="00395701">
              <w:rPr>
                <w:bCs/>
              </w:rPr>
              <w:t xml:space="preserve">competition close date, where an additional Proponent response code of </w:t>
            </w:r>
            <w:r w:rsidRPr="00395701">
              <w:rPr>
                <w:b/>
                <w:bCs/>
              </w:rPr>
              <w:t>12</w:t>
            </w:r>
            <w:r w:rsidRPr="00395701">
              <w:rPr>
                <w:bCs/>
              </w:rPr>
              <w:t xml:space="preserve"> should be provided.</w:t>
            </w:r>
          </w:p>
          <w:p w:rsidR="00084E21" w:rsidRPr="00395701" w:rsidRDefault="00084E21" w:rsidP="00084E21">
            <w:pPr>
              <w:pStyle w:val="ListParagraph"/>
              <w:ind w:left="1080"/>
              <w:rPr>
                <w:bCs/>
                <w:color w:val="0D0D0D" w:themeColor="text1" w:themeTint="F2"/>
              </w:rPr>
            </w:pPr>
          </w:p>
          <w:p w:rsidR="00084E21" w:rsidRPr="00395701" w:rsidRDefault="00084E21" w:rsidP="00084E21">
            <w:pPr>
              <w:pStyle w:val="ListParagraph"/>
              <w:ind w:left="1080"/>
              <w:rPr>
                <w:bCs/>
                <w:color w:val="0D0D0D" w:themeColor="text1" w:themeTint="F2"/>
              </w:rPr>
            </w:pPr>
            <w:r w:rsidRPr="00395701">
              <w:rPr>
                <w:b/>
                <w:bCs/>
                <w:color w:val="0D0D0D" w:themeColor="text1" w:themeTint="F2"/>
              </w:rPr>
              <w:t>3 – Third Party Supplied:</w:t>
            </w:r>
            <w:r w:rsidRPr="00395701">
              <w:rPr>
                <w:bCs/>
                <w:color w:val="0D0D0D" w:themeColor="text1" w:themeTint="F2"/>
              </w:rPr>
              <w:t xml:space="preserve">  the solution for the requirement is expected to be met by using a third party vendor’s existing product, either integrated or non-integrated.  </w:t>
            </w:r>
          </w:p>
          <w:p w:rsidR="00084E21" w:rsidRPr="00395701" w:rsidRDefault="00084E21" w:rsidP="00084E21">
            <w:pPr>
              <w:pStyle w:val="ListParagraph"/>
              <w:ind w:left="1080"/>
              <w:rPr>
                <w:bCs/>
                <w:color w:val="0D0D0D" w:themeColor="text1" w:themeTint="F2"/>
              </w:rPr>
            </w:pPr>
          </w:p>
          <w:p w:rsidR="00084E21" w:rsidRDefault="00084E21" w:rsidP="00084E21">
            <w:pPr>
              <w:pStyle w:val="ListParagraph"/>
              <w:ind w:left="1080"/>
              <w:rPr>
                <w:bCs/>
                <w:color w:val="0D0D0D" w:themeColor="text1" w:themeTint="F2"/>
              </w:rPr>
            </w:pPr>
            <w:proofErr w:type="gramStart"/>
            <w:r w:rsidRPr="00395701">
              <w:rPr>
                <w:b/>
                <w:bCs/>
                <w:color w:val="0D0D0D" w:themeColor="text1" w:themeTint="F2"/>
              </w:rPr>
              <w:t>N – Not Possible:</w:t>
            </w:r>
            <w:r w:rsidRPr="00395701">
              <w:rPr>
                <w:bCs/>
                <w:color w:val="0D0D0D" w:themeColor="text1" w:themeTint="F2"/>
              </w:rPr>
              <w:t xml:space="preserve">  the solution for the requirement will not be provided by the Proponent.</w:t>
            </w:r>
            <w:proofErr w:type="gramEnd"/>
          </w:p>
          <w:p w:rsidR="00084E21" w:rsidRDefault="00084E21" w:rsidP="00084E21">
            <w:pPr>
              <w:pStyle w:val="ListParagraph"/>
              <w:ind w:left="1080"/>
              <w:rPr>
                <w:bCs/>
                <w:color w:val="0D0D0D" w:themeColor="text1" w:themeTint="F2"/>
              </w:rPr>
            </w:pPr>
          </w:p>
          <w:p w:rsidR="00084E21" w:rsidRPr="00395701" w:rsidRDefault="00084E21" w:rsidP="00084E21">
            <w:pPr>
              <w:pStyle w:val="ListParagraph"/>
              <w:rPr>
                <w:bCs/>
                <w:color w:val="0D0D0D" w:themeColor="text1" w:themeTint="F2"/>
              </w:rPr>
            </w:pPr>
            <w:r>
              <w:rPr>
                <w:bCs/>
                <w:color w:val="0D0D0D" w:themeColor="text1" w:themeTint="F2"/>
              </w:rPr>
              <w:t xml:space="preserve">3. For each requirement in which the City has noted as “Please Describe”, and/or asked specific questions, Bidder shall include additional information, referencing the specific Ref #, at the end of the section and/or as appendices.  </w:t>
            </w:r>
            <w:r w:rsidRPr="006C1792">
              <w:rPr>
                <w:b/>
                <w:bCs/>
                <w:color w:val="0D0D0D" w:themeColor="text1" w:themeTint="F2"/>
              </w:rPr>
              <w:t xml:space="preserve">Ref # </w:t>
            </w:r>
            <w:r>
              <w:rPr>
                <w:b/>
                <w:bCs/>
                <w:color w:val="0D0D0D" w:themeColor="text1" w:themeTint="F2"/>
              </w:rPr>
              <w:t>is highly important to ensure linkage between requirement and description.</w:t>
            </w:r>
            <w:r w:rsidR="003C182F">
              <w:rPr>
                <w:b/>
                <w:bCs/>
                <w:color w:val="0D0D0D" w:themeColor="text1" w:themeTint="F2"/>
              </w:rPr>
              <w:br/>
            </w:r>
          </w:p>
          <w:p w:rsidR="00084E21" w:rsidRPr="00395701" w:rsidRDefault="00084E21" w:rsidP="003C182F">
            <w:pPr>
              <w:spacing w:line="360" w:lineRule="auto"/>
              <w:ind w:left="360"/>
              <w:contextualSpacing/>
              <w:rPr>
                <w:b/>
                <w:color w:val="0D0D0D" w:themeColor="text1" w:themeTint="F2"/>
              </w:rPr>
            </w:pPr>
            <w:r w:rsidRPr="00395701">
              <w:rPr>
                <w:b/>
                <w:color w:val="0D0D0D" w:themeColor="text1" w:themeTint="F2"/>
              </w:rPr>
              <w:t>Notes:</w:t>
            </w:r>
          </w:p>
          <w:p w:rsidR="00084E21" w:rsidRPr="00395701" w:rsidRDefault="00084E21" w:rsidP="00084E21">
            <w:pPr>
              <w:pStyle w:val="ListParagraph"/>
              <w:numPr>
                <w:ilvl w:val="0"/>
                <w:numId w:val="4"/>
              </w:numPr>
              <w:rPr>
                <w:color w:val="0D0D0D" w:themeColor="text1" w:themeTint="F2"/>
              </w:rPr>
            </w:pPr>
            <w:r w:rsidRPr="00395701">
              <w:rPr>
                <w:color w:val="0D0D0D" w:themeColor="text1" w:themeTint="F2"/>
              </w:rPr>
              <w:t xml:space="preserve"> An omitted response will be assumed to be the same as a response code of “N”.</w:t>
            </w:r>
          </w:p>
          <w:p w:rsidR="00084E21" w:rsidRPr="00C52375" w:rsidRDefault="00084E21" w:rsidP="00084E21">
            <w:pPr>
              <w:pStyle w:val="ListParagraph"/>
              <w:numPr>
                <w:ilvl w:val="0"/>
                <w:numId w:val="4"/>
              </w:numPr>
              <w:rPr>
                <w:b/>
                <w:color w:val="0D0D0D" w:themeColor="text1" w:themeTint="F2"/>
              </w:rPr>
            </w:pPr>
            <w:r w:rsidRPr="00395701">
              <w:rPr>
                <w:color w:val="0D0D0D" w:themeColor="text1" w:themeTint="F2"/>
              </w:rPr>
              <w:t>Any deviation from the response code will be re-coded at the discretion of the City of Winnipeg.</w:t>
            </w:r>
          </w:p>
          <w:p w:rsidR="00CE5698" w:rsidRDefault="00084E21" w:rsidP="003C182F">
            <w:pPr>
              <w:pStyle w:val="NoSpacing"/>
            </w:pPr>
            <w:r>
              <w:t xml:space="preserve">Responses of Y, C, F and 3 to </w:t>
            </w:r>
            <w:r w:rsidR="00052492">
              <w:t xml:space="preserve">all the </w:t>
            </w:r>
            <w:r>
              <w:t xml:space="preserve">requirements </w:t>
            </w:r>
            <w:r w:rsidR="00825274" w:rsidRPr="00825274">
              <w:t>assume the requirement is in the scope of the Proponent’s proposal and will be included in a budget proposal</w:t>
            </w:r>
            <w:bookmarkStart w:id="0" w:name="_GoBack"/>
            <w:bookmarkEnd w:id="0"/>
            <w:r w:rsidR="00052492">
              <w:t>.</w:t>
            </w:r>
            <w:r>
              <w:t xml:space="preserve">  </w:t>
            </w:r>
          </w:p>
          <w:p w:rsidR="0021767D" w:rsidRDefault="0021767D" w:rsidP="003C182F">
            <w:pPr>
              <w:pStyle w:val="NoSpacing"/>
            </w:pPr>
          </w:p>
          <w:p w:rsidR="0021767D" w:rsidRDefault="0021767D" w:rsidP="003C182F">
            <w:pPr>
              <w:pStyle w:val="NoSpacing"/>
            </w:pPr>
          </w:p>
          <w:p w:rsidR="0021767D" w:rsidRDefault="0021767D" w:rsidP="003C182F">
            <w:pPr>
              <w:pStyle w:val="NoSpacing"/>
            </w:pPr>
          </w:p>
          <w:p w:rsidR="0021767D" w:rsidRPr="00395701" w:rsidRDefault="0021767D" w:rsidP="003C182F">
            <w:pPr>
              <w:pStyle w:val="NoSpacing"/>
              <w:rPr>
                <w:b/>
              </w:rPr>
            </w:pPr>
          </w:p>
        </w:tc>
      </w:tr>
    </w:tbl>
    <w:tbl>
      <w:tblPr>
        <w:tblStyle w:val="TableGrid"/>
        <w:tblW w:w="9720" w:type="dxa"/>
        <w:tblInd w:w="468" w:type="dxa"/>
        <w:tblLayout w:type="fixed"/>
        <w:tblLook w:val="04A0" w:firstRow="1" w:lastRow="0" w:firstColumn="1" w:lastColumn="0" w:noHBand="0" w:noVBand="1"/>
      </w:tblPr>
      <w:tblGrid>
        <w:gridCol w:w="7110"/>
        <w:gridCol w:w="990"/>
        <w:gridCol w:w="1620"/>
      </w:tblGrid>
      <w:tr w:rsidR="00256A41" w:rsidRPr="00165C63" w:rsidTr="0053661F">
        <w:trPr>
          <w:cantSplit/>
          <w:tblHeader/>
        </w:trPr>
        <w:tc>
          <w:tcPr>
            <w:tcW w:w="7110" w:type="dxa"/>
            <w:tcBorders>
              <w:top w:val="single" w:sz="8" w:space="0" w:color="auto"/>
              <w:left w:val="single" w:sz="8" w:space="0" w:color="auto"/>
              <w:bottom w:val="single" w:sz="8" w:space="0" w:color="auto"/>
              <w:right w:val="single" w:sz="8" w:space="0" w:color="auto"/>
            </w:tcBorders>
          </w:tcPr>
          <w:p w:rsidR="00256A41" w:rsidRPr="00165C63" w:rsidRDefault="00256A41" w:rsidP="002856C6">
            <w:pPr>
              <w:rPr>
                <w:rFonts w:cstheme="minorHAnsi"/>
                <w:b/>
                <w:sz w:val="20"/>
                <w:szCs w:val="20"/>
              </w:rPr>
            </w:pPr>
            <w:r w:rsidRPr="00165C63">
              <w:rPr>
                <w:rFonts w:cstheme="minorHAnsi"/>
                <w:b/>
                <w:sz w:val="20"/>
                <w:szCs w:val="20"/>
              </w:rPr>
              <w:lastRenderedPageBreak/>
              <w:t>Requirement Description</w:t>
            </w:r>
          </w:p>
          <w:p w:rsidR="00256A41" w:rsidRPr="00165C63" w:rsidRDefault="00256A41" w:rsidP="002856C6">
            <w:pPr>
              <w:rPr>
                <w:rFonts w:cstheme="minorHAnsi"/>
                <w:b/>
                <w:sz w:val="20"/>
                <w:szCs w:val="20"/>
              </w:rPr>
            </w:pPr>
          </w:p>
        </w:tc>
        <w:tc>
          <w:tcPr>
            <w:tcW w:w="990" w:type="dxa"/>
            <w:tcBorders>
              <w:top w:val="single" w:sz="8" w:space="0" w:color="auto"/>
              <w:left w:val="single" w:sz="8" w:space="0" w:color="auto"/>
              <w:bottom w:val="single" w:sz="8" w:space="0" w:color="auto"/>
              <w:right w:val="single" w:sz="8" w:space="0" w:color="auto"/>
            </w:tcBorders>
          </w:tcPr>
          <w:p w:rsidR="00256A41" w:rsidRPr="00165C63" w:rsidRDefault="00737464" w:rsidP="002856C6">
            <w:pPr>
              <w:jc w:val="center"/>
              <w:rPr>
                <w:rFonts w:cstheme="minorHAnsi"/>
                <w:b/>
                <w:sz w:val="20"/>
                <w:szCs w:val="20"/>
              </w:rPr>
            </w:pPr>
            <w:r>
              <w:rPr>
                <w:rFonts w:cstheme="minorHAnsi"/>
                <w:b/>
                <w:sz w:val="20"/>
                <w:szCs w:val="20"/>
              </w:rPr>
              <w:t>RFI</w:t>
            </w:r>
            <w:r w:rsidR="00256A41" w:rsidRPr="00165C63">
              <w:rPr>
                <w:rFonts w:cstheme="minorHAnsi"/>
                <w:b/>
                <w:sz w:val="20"/>
                <w:szCs w:val="20"/>
              </w:rPr>
              <w:t xml:space="preserve"> </w:t>
            </w:r>
          </w:p>
          <w:p w:rsidR="00256A41" w:rsidRPr="00165C63" w:rsidRDefault="00256A41" w:rsidP="002856C6">
            <w:pPr>
              <w:jc w:val="center"/>
              <w:rPr>
                <w:rFonts w:cstheme="minorHAnsi"/>
                <w:b/>
                <w:sz w:val="20"/>
                <w:szCs w:val="20"/>
              </w:rPr>
            </w:pPr>
            <w:r w:rsidRPr="00165C63">
              <w:rPr>
                <w:rFonts w:cstheme="minorHAnsi"/>
                <w:b/>
                <w:sz w:val="20"/>
                <w:szCs w:val="20"/>
              </w:rPr>
              <w:t>Ref#</w:t>
            </w:r>
          </w:p>
        </w:tc>
        <w:tc>
          <w:tcPr>
            <w:tcW w:w="16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256A41" w:rsidRPr="00165C63" w:rsidRDefault="00256A41" w:rsidP="00B07F6B">
            <w:pPr>
              <w:rPr>
                <w:rFonts w:cstheme="minorHAnsi"/>
                <w:sz w:val="20"/>
                <w:szCs w:val="20"/>
              </w:rPr>
            </w:pPr>
            <w:r w:rsidRPr="00165C63">
              <w:rPr>
                <w:rFonts w:cstheme="minorHAnsi"/>
                <w:b/>
                <w:sz w:val="20"/>
                <w:szCs w:val="20"/>
              </w:rPr>
              <w:t>Proponent Response (Y, N)</w:t>
            </w:r>
          </w:p>
        </w:tc>
      </w:tr>
      <w:tr w:rsidR="00952706" w:rsidRPr="00165C63" w:rsidTr="00952706">
        <w:trPr>
          <w:cantSplit/>
          <w:tblHeader/>
        </w:trPr>
        <w:tc>
          <w:tcPr>
            <w:tcW w:w="9720"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952706" w:rsidRPr="00165C63" w:rsidRDefault="00E55906" w:rsidP="00E55906">
            <w:pPr>
              <w:pStyle w:val="ListParagraph"/>
              <w:numPr>
                <w:ilvl w:val="0"/>
                <w:numId w:val="48"/>
              </w:numPr>
              <w:jc w:val="center"/>
              <w:rPr>
                <w:rFonts w:cstheme="minorHAnsi"/>
                <w:b/>
                <w:sz w:val="20"/>
                <w:szCs w:val="20"/>
              </w:rPr>
            </w:pPr>
            <w:r w:rsidRPr="00165C63">
              <w:rPr>
                <w:rFonts w:cstheme="minorHAnsi"/>
                <w:b/>
                <w:sz w:val="20"/>
                <w:szCs w:val="20"/>
              </w:rPr>
              <w:t>System Status</w:t>
            </w:r>
          </w:p>
        </w:tc>
      </w:tr>
      <w:tr w:rsidR="00256A41" w:rsidRPr="00165C63" w:rsidTr="0053661F">
        <w:trPr>
          <w:cantSplit/>
          <w:tblHeader/>
        </w:trPr>
        <w:tc>
          <w:tcPr>
            <w:tcW w:w="7110" w:type="dxa"/>
            <w:vAlign w:val="bottom"/>
          </w:tcPr>
          <w:p w:rsidR="00256A41" w:rsidRPr="00165C63" w:rsidRDefault="00256A41">
            <w:pPr>
              <w:rPr>
                <w:rFonts w:cstheme="minorHAnsi"/>
                <w:sz w:val="20"/>
                <w:szCs w:val="20"/>
              </w:rPr>
            </w:pPr>
            <w:r w:rsidRPr="00165C63">
              <w:rPr>
                <w:rFonts w:cstheme="minorHAnsi"/>
                <w:sz w:val="20"/>
                <w:szCs w:val="20"/>
              </w:rPr>
              <w:t>The solution should provide deployment recommendations in real-time to dispatch centre staff.</w:t>
            </w:r>
          </w:p>
        </w:tc>
        <w:tc>
          <w:tcPr>
            <w:tcW w:w="990" w:type="dxa"/>
            <w:vAlign w:val="center"/>
          </w:tcPr>
          <w:p w:rsidR="00256A41" w:rsidRPr="00165C63" w:rsidRDefault="00364421">
            <w:pPr>
              <w:jc w:val="center"/>
              <w:rPr>
                <w:rFonts w:cstheme="minorHAnsi"/>
                <w:sz w:val="20"/>
                <w:szCs w:val="20"/>
              </w:rPr>
            </w:pPr>
            <w:r>
              <w:rPr>
                <w:rFonts w:cstheme="minorHAnsi"/>
                <w:sz w:val="20"/>
                <w:szCs w:val="20"/>
              </w:rPr>
              <w:t>S.</w:t>
            </w:r>
            <w:r w:rsidR="00256A41" w:rsidRPr="00165C63">
              <w:rPr>
                <w:rFonts w:cstheme="minorHAnsi"/>
                <w:sz w:val="20"/>
                <w:szCs w:val="20"/>
              </w:rPr>
              <w:t>1</w:t>
            </w:r>
          </w:p>
        </w:tc>
        <w:tc>
          <w:tcPr>
            <w:tcW w:w="1620" w:type="dxa"/>
          </w:tcPr>
          <w:p w:rsidR="00256A41" w:rsidRPr="00165C63" w:rsidRDefault="00256A41" w:rsidP="002856C6">
            <w:pPr>
              <w:rPr>
                <w:rFonts w:cstheme="minorHAnsi"/>
                <w:color w:val="FF0000"/>
                <w:sz w:val="20"/>
                <w:szCs w:val="20"/>
              </w:rPr>
            </w:pPr>
          </w:p>
        </w:tc>
      </w:tr>
      <w:tr w:rsidR="00256A41" w:rsidRPr="00165C63" w:rsidTr="0053661F">
        <w:trPr>
          <w:cantSplit/>
          <w:tblHeader/>
        </w:trPr>
        <w:tc>
          <w:tcPr>
            <w:tcW w:w="7110" w:type="dxa"/>
            <w:vAlign w:val="bottom"/>
          </w:tcPr>
          <w:p w:rsidR="00256A41" w:rsidRPr="00165C63" w:rsidRDefault="00965448" w:rsidP="00952706">
            <w:pPr>
              <w:rPr>
                <w:rFonts w:cstheme="minorHAnsi"/>
                <w:sz w:val="20"/>
                <w:szCs w:val="20"/>
              </w:rPr>
            </w:pPr>
            <w:r w:rsidRPr="00165C63">
              <w:rPr>
                <w:rFonts w:cstheme="minorHAnsi"/>
                <w:sz w:val="20"/>
                <w:szCs w:val="20"/>
              </w:rPr>
              <w:t>C</w:t>
            </w:r>
            <w:r w:rsidR="00256A41" w:rsidRPr="00165C63">
              <w:rPr>
                <w:rFonts w:cstheme="minorHAnsi"/>
                <w:sz w:val="20"/>
                <w:szCs w:val="20"/>
              </w:rPr>
              <w:t>apable of using multivariate optimization algorithms to assist with resource deploym</w:t>
            </w:r>
            <w:r w:rsidRPr="00165C63">
              <w:rPr>
                <w:rFonts w:cstheme="minorHAnsi"/>
                <w:sz w:val="20"/>
                <w:szCs w:val="20"/>
              </w:rPr>
              <w:t>ent (system status management) using</w:t>
            </w:r>
            <w:r w:rsidR="00256A41" w:rsidRPr="00165C63">
              <w:rPr>
                <w:rFonts w:cstheme="minorHAnsi"/>
                <w:sz w:val="20"/>
                <w:szCs w:val="20"/>
              </w:rPr>
              <w:t xml:space="preserve"> </w:t>
            </w:r>
            <w:r w:rsidRPr="00165C63">
              <w:rPr>
                <w:rFonts w:cstheme="minorHAnsi"/>
                <w:sz w:val="20"/>
                <w:szCs w:val="20"/>
              </w:rPr>
              <w:t xml:space="preserve">evidence-based </w:t>
            </w:r>
            <w:r w:rsidR="00256A41" w:rsidRPr="00165C63">
              <w:rPr>
                <w:rFonts w:cstheme="minorHAnsi"/>
                <w:sz w:val="20"/>
                <w:szCs w:val="20"/>
              </w:rPr>
              <w:t>methodology</w:t>
            </w:r>
            <w:r w:rsidRPr="00165C63">
              <w:rPr>
                <w:rFonts w:cstheme="minorHAnsi"/>
                <w:sz w:val="20"/>
                <w:szCs w:val="20"/>
              </w:rPr>
              <w:t>.</w:t>
            </w:r>
            <w:r w:rsidR="00256A41" w:rsidRPr="00165C63">
              <w:rPr>
                <w:rFonts w:cstheme="minorHAnsi"/>
                <w:sz w:val="20"/>
                <w:szCs w:val="20"/>
              </w:rPr>
              <w:t xml:space="preserve"> </w:t>
            </w:r>
            <w:r w:rsidR="00952706" w:rsidRPr="00165C63">
              <w:rPr>
                <w:rFonts w:cstheme="minorHAnsi"/>
                <w:sz w:val="20"/>
                <w:szCs w:val="20"/>
              </w:rPr>
              <w:t>The solution should deliver</w:t>
            </w:r>
            <w:r w:rsidR="00256A41" w:rsidRPr="00165C63">
              <w:rPr>
                <w:rFonts w:cstheme="minorHAnsi"/>
                <w:sz w:val="20"/>
                <w:szCs w:val="20"/>
              </w:rPr>
              <w:t xml:space="preserve"> efficiency and </w:t>
            </w:r>
            <w:proofErr w:type="spellStart"/>
            <w:r w:rsidR="00256A41" w:rsidRPr="00165C63">
              <w:rPr>
                <w:rFonts w:cstheme="minorHAnsi"/>
                <w:sz w:val="20"/>
                <w:szCs w:val="20"/>
              </w:rPr>
              <w:t>ooperational</w:t>
            </w:r>
            <w:proofErr w:type="spellEnd"/>
            <w:r w:rsidR="00256A41" w:rsidRPr="00165C63">
              <w:rPr>
                <w:rFonts w:cstheme="minorHAnsi"/>
                <w:sz w:val="20"/>
                <w:szCs w:val="20"/>
              </w:rPr>
              <w:t xml:space="preserve"> advantage</w:t>
            </w:r>
            <w:r w:rsidR="00952706" w:rsidRPr="00165C63">
              <w:rPr>
                <w:rFonts w:cstheme="minorHAnsi"/>
                <w:sz w:val="20"/>
                <w:szCs w:val="20"/>
              </w:rPr>
              <w:t>s</w:t>
            </w:r>
            <w:r w:rsidR="00256A41" w:rsidRPr="00165C63">
              <w:rPr>
                <w:rFonts w:cstheme="minorHAnsi"/>
                <w:sz w:val="20"/>
                <w:szCs w:val="20"/>
              </w:rPr>
              <w:t xml:space="preserve"> when employed throughout </w:t>
            </w:r>
            <w:proofErr w:type="gramStart"/>
            <w:r w:rsidR="00256A41" w:rsidRPr="00165C63">
              <w:rPr>
                <w:rFonts w:cstheme="minorHAnsi"/>
                <w:sz w:val="20"/>
                <w:szCs w:val="20"/>
              </w:rPr>
              <w:t>the  EMS</w:t>
            </w:r>
            <w:proofErr w:type="gramEnd"/>
            <w:r w:rsidR="00256A41" w:rsidRPr="00165C63">
              <w:rPr>
                <w:rFonts w:cstheme="minorHAnsi"/>
                <w:sz w:val="20"/>
                <w:szCs w:val="20"/>
              </w:rPr>
              <w:t xml:space="preserve"> and Fire deployment.  </w:t>
            </w:r>
          </w:p>
        </w:tc>
        <w:tc>
          <w:tcPr>
            <w:tcW w:w="990" w:type="dxa"/>
            <w:vAlign w:val="center"/>
          </w:tcPr>
          <w:p w:rsidR="00256A41" w:rsidRPr="00165C63" w:rsidRDefault="00364421">
            <w:pPr>
              <w:jc w:val="center"/>
              <w:rPr>
                <w:rFonts w:cstheme="minorHAnsi"/>
                <w:sz w:val="20"/>
                <w:szCs w:val="20"/>
              </w:rPr>
            </w:pPr>
            <w:r>
              <w:rPr>
                <w:rFonts w:cstheme="minorHAnsi"/>
                <w:sz w:val="20"/>
                <w:szCs w:val="20"/>
              </w:rPr>
              <w:t>S.</w:t>
            </w:r>
            <w:r w:rsidR="00256A41" w:rsidRPr="00165C63">
              <w:rPr>
                <w:rFonts w:cstheme="minorHAnsi"/>
                <w:sz w:val="20"/>
                <w:szCs w:val="20"/>
              </w:rPr>
              <w:t>2</w:t>
            </w:r>
          </w:p>
        </w:tc>
        <w:tc>
          <w:tcPr>
            <w:tcW w:w="1620" w:type="dxa"/>
          </w:tcPr>
          <w:p w:rsidR="00256A41" w:rsidRPr="00165C63" w:rsidRDefault="00256A41" w:rsidP="002856C6">
            <w:pPr>
              <w:rPr>
                <w:rFonts w:cstheme="minorHAnsi"/>
                <w:color w:val="FF0000"/>
                <w:sz w:val="20"/>
                <w:szCs w:val="20"/>
              </w:rPr>
            </w:pPr>
          </w:p>
        </w:tc>
      </w:tr>
      <w:tr w:rsidR="00256A41" w:rsidRPr="00165C63" w:rsidTr="0053661F">
        <w:trPr>
          <w:cantSplit/>
          <w:tblHeader/>
        </w:trPr>
        <w:tc>
          <w:tcPr>
            <w:tcW w:w="7110" w:type="dxa"/>
            <w:vAlign w:val="bottom"/>
          </w:tcPr>
          <w:p w:rsidR="00256A41" w:rsidRPr="00165C63" w:rsidRDefault="00952706">
            <w:pPr>
              <w:rPr>
                <w:rFonts w:cstheme="minorHAnsi"/>
                <w:sz w:val="20"/>
                <w:szCs w:val="20"/>
              </w:rPr>
            </w:pPr>
            <w:r w:rsidRPr="00165C63">
              <w:rPr>
                <w:rFonts w:cstheme="minorHAnsi"/>
                <w:sz w:val="20"/>
                <w:szCs w:val="20"/>
              </w:rPr>
              <w:t xml:space="preserve">The solution should </w:t>
            </w:r>
            <w:r w:rsidR="00256A41" w:rsidRPr="00165C63">
              <w:rPr>
                <w:rFonts w:cstheme="minorHAnsi"/>
                <w:sz w:val="20"/>
                <w:szCs w:val="20"/>
              </w:rPr>
              <w:t xml:space="preserve">mitigate unnecessary unit movement throughout the system to achieve value-added coverage capacity.  </w:t>
            </w:r>
          </w:p>
        </w:tc>
        <w:tc>
          <w:tcPr>
            <w:tcW w:w="990" w:type="dxa"/>
            <w:vAlign w:val="center"/>
          </w:tcPr>
          <w:p w:rsidR="00256A41" w:rsidRPr="00165C63" w:rsidRDefault="00364421">
            <w:pPr>
              <w:jc w:val="center"/>
              <w:rPr>
                <w:rFonts w:cstheme="minorHAnsi"/>
                <w:sz w:val="20"/>
                <w:szCs w:val="20"/>
              </w:rPr>
            </w:pPr>
            <w:r>
              <w:rPr>
                <w:rFonts w:cstheme="minorHAnsi"/>
                <w:sz w:val="20"/>
                <w:szCs w:val="20"/>
              </w:rPr>
              <w:t>S.</w:t>
            </w:r>
            <w:r w:rsidR="00256A41" w:rsidRPr="00165C63">
              <w:rPr>
                <w:rFonts w:cstheme="minorHAnsi"/>
                <w:sz w:val="20"/>
                <w:szCs w:val="20"/>
              </w:rPr>
              <w:t>3</w:t>
            </w:r>
          </w:p>
        </w:tc>
        <w:tc>
          <w:tcPr>
            <w:tcW w:w="1620" w:type="dxa"/>
          </w:tcPr>
          <w:p w:rsidR="00256A41" w:rsidRPr="00165C63" w:rsidRDefault="00256A41" w:rsidP="002856C6">
            <w:pPr>
              <w:rPr>
                <w:rFonts w:cstheme="minorHAnsi"/>
                <w:color w:val="FF0000"/>
                <w:sz w:val="20"/>
                <w:szCs w:val="20"/>
              </w:rPr>
            </w:pPr>
          </w:p>
        </w:tc>
      </w:tr>
      <w:tr w:rsidR="002D7C0E" w:rsidRPr="00165C63" w:rsidTr="0053661F">
        <w:trPr>
          <w:cantSplit/>
          <w:tblHeader/>
        </w:trPr>
        <w:tc>
          <w:tcPr>
            <w:tcW w:w="7110" w:type="dxa"/>
            <w:vAlign w:val="bottom"/>
          </w:tcPr>
          <w:p w:rsidR="002D7C0E" w:rsidRPr="00165C63" w:rsidRDefault="002D7C0E" w:rsidP="002D7C0E">
            <w:pPr>
              <w:rPr>
                <w:rFonts w:cstheme="minorHAnsi"/>
                <w:sz w:val="20"/>
                <w:szCs w:val="20"/>
              </w:rPr>
            </w:pPr>
            <w:r w:rsidRPr="002D7C0E">
              <w:rPr>
                <w:rFonts w:cstheme="minorHAnsi"/>
                <w:sz w:val="20"/>
                <w:szCs w:val="20"/>
              </w:rPr>
              <w:t>Coverage should be based on a variety of criteria including unit type and skills of personnel associated to that unit</w:t>
            </w:r>
            <w:r>
              <w:rPr>
                <w:rFonts w:cstheme="minorHAnsi"/>
                <w:sz w:val="20"/>
                <w:szCs w:val="20"/>
              </w:rPr>
              <w:t xml:space="preserve">. </w:t>
            </w:r>
            <w:r w:rsidRPr="002D7C0E">
              <w:rPr>
                <w:rFonts w:cstheme="minorHAnsi"/>
                <w:sz w:val="20"/>
                <w:szCs w:val="20"/>
              </w:rPr>
              <w:t xml:space="preserve">Resource management </w:t>
            </w:r>
            <w:r>
              <w:rPr>
                <w:rFonts w:cstheme="minorHAnsi"/>
                <w:sz w:val="20"/>
                <w:szCs w:val="20"/>
              </w:rPr>
              <w:t>should consider</w:t>
            </w:r>
            <w:r w:rsidRPr="002D7C0E">
              <w:rPr>
                <w:rFonts w:cstheme="minorHAnsi"/>
                <w:sz w:val="20"/>
                <w:szCs w:val="20"/>
              </w:rPr>
              <w:t xml:space="preserve"> unit or apparatus 'type'.  For example, a Primary Care Paramedic versus an Advanced-Care Paramedic, a fire pumper versus a rescue unit etc.</w:t>
            </w:r>
          </w:p>
        </w:tc>
        <w:tc>
          <w:tcPr>
            <w:tcW w:w="990" w:type="dxa"/>
            <w:vAlign w:val="center"/>
          </w:tcPr>
          <w:p w:rsidR="002D7C0E" w:rsidRPr="00165C63" w:rsidRDefault="00364421" w:rsidP="00364421">
            <w:pPr>
              <w:jc w:val="center"/>
              <w:rPr>
                <w:rFonts w:cstheme="minorHAnsi"/>
                <w:sz w:val="20"/>
                <w:szCs w:val="20"/>
              </w:rPr>
            </w:pPr>
            <w:r>
              <w:rPr>
                <w:rFonts w:cstheme="minorHAnsi"/>
                <w:sz w:val="20"/>
                <w:szCs w:val="20"/>
              </w:rPr>
              <w:t>S.</w:t>
            </w:r>
            <w:r w:rsidR="002D7C0E" w:rsidRPr="00165C63">
              <w:rPr>
                <w:rFonts w:cstheme="minorHAnsi"/>
                <w:sz w:val="20"/>
                <w:szCs w:val="20"/>
              </w:rPr>
              <w:t>4</w:t>
            </w:r>
          </w:p>
        </w:tc>
        <w:tc>
          <w:tcPr>
            <w:tcW w:w="1620" w:type="dxa"/>
          </w:tcPr>
          <w:p w:rsidR="002D7C0E" w:rsidRPr="00165C63" w:rsidRDefault="002D7C0E" w:rsidP="002856C6">
            <w:pPr>
              <w:rPr>
                <w:rFonts w:cstheme="minorHAnsi"/>
                <w:color w:val="FF0000"/>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 xml:space="preserve">The solution should intelligently deliver travel route recommendations to achieve the recommended deployment decisions. </w:t>
            </w:r>
          </w:p>
        </w:tc>
        <w:tc>
          <w:tcPr>
            <w:tcW w:w="990" w:type="dxa"/>
            <w:vAlign w:val="center"/>
          </w:tcPr>
          <w:p w:rsidR="002D7C0E" w:rsidRPr="00165C63" w:rsidRDefault="002D7C0E" w:rsidP="00364421">
            <w:pPr>
              <w:jc w:val="center"/>
              <w:rPr>
                <w:rFonts w:cstheme="minorHAnsi"/>
                <w:sz w:val="20"/>
                <w:szCs w:val="20"/>
              </w:rPr>
            </w:pPr>
            <w:r w:rsidRPr="00165C63">
              <w:rPr>
                <w:rFonts w:cstheme="minorHAnsi"/>
                <w:sz w:val="20"/>
                <w:szCs w:val="20"/>
              </w:rPr>
              <w:t>S</w:t>
            </w:r>
            <w:r w:rsidR="00364421">
              <w:rPr>
                <w:rFonts w:cstheme="minorHAnsi"/>
                <w:sz w:val="20"/>
                <w:szCs w:val="20"/>
              </w:rPr>
              <w:t>.</w:t>
            </w:r>
            <w:r w:rsidRPr="00165C63">
              <w:rPr>
                <w:rFonts w:cstheme="minorHAnsi"/>
                <w:sz w:val="20"/>
                <w:szCs w:val="20"/>
              </w:rPr>
              <w:t>5</w:t>
            </w:r>
          </w:p>
        </w:tc>
        <w:tc>
          <w:tcPr>
            <w:tcW w:w="1620" w:type="dxa"/>
          </w:tcPr>
          <w:p w:rsidR="002D7C0E" w:rsidRPr="00165C63" w:rsidRDefault="002D7C0E" w:rsidP="002856C6">
            <w:pPr>
              <w:rPr>
                <w:rFonts w:cstheme="minorHAnsi"/>
                <w:color w:val="FF0000"/>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intelligently deliver deployment recommendations throughout the region by using historical event data to forecast preferred coverage configurations.</w:t>
            </w:r>
          </w:p>
        </w:tc>
        <w:tc>
          <w:tcPr>
            <w:tcW w:w="990" w:type="dxa"/>
            <w:vAlign w:val="center"/>
          </w:tcPr>
          <w:p w:rsidR="002D7C0E" w:rsidRPr="00165C63" w:rsidRDefault="002D7C0E" w:rsidP="00364421">
            <w:pPr>
              <w:jc w:val="center"/>
              <w:rPr>
                <w:rFonts w:cstheme="minorHAnsi"/>
                <w:sz w:val="20"/>
                <w:szCs w:val="20"/>
              </w:rPr>
            </w:pPr>
            <w:r w:rsidRPr="00165C63">
              <w:rPr>
                <w:rFonts w:cstheme="minorHAnsi"/>
                <w:sz w:val="20"/>
                <w:szCs w:val="20"/>
              </w:rPr>
              <w:t>S</w:t>
            </w:r>
            <w:r w:rsidR="00364421">
              <w:rPr>
                <w:rFonts w:cstheme="minorHAnsi"/>
                <w:sz w:val="20"/>
                <w:szCs w:val="20"/>
              </w:rPr>
              <w:t>.</w:t>
            </w:r>
            <w:r w:rsidRPr="00165C63">
              <w:rPr>
                <w:rFonts w:cstheme="minorHAnsi"/>
                <w:sz w:val="20"/>
                <w:szCs w:val="20"/>
              </w:rPr>
              <w:t>6</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intelligently deliver deployment recommendations that vary by time-of-day, day-of-week, and time-of-year by using historical event data to forecast preferred coverage configurations.</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.7</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intelligently deliver deployment recommendations that are developed to support special events including large celebrations such as parades or music festivals.</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.8</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tcBorders>
              <w:top w:val="nil"/>
            </w:tcBorders>
            <w:vAlign w:val="bottom"/>
          </w:tcPr>
          <w:p w:rsidR="002D7C0E" w:rsidRPr="00165C63" w:rsidRDefault="002D7C0E" w:rsidP="00D62FEC">
            <w:pPr>
              <w:rPr>
                <w:rFonts w:cstheme="minorHAnsi"/>
                <w:sz w:val="20"/>
                <w:szCs w:val="20"/>
              </w:rPr>
            </w:pPr>
            <w:r w:rsidRPr="00165C63">
              <w:rPr>
                <w:rFonts w:cstheme="minorHAnsi"/>
                <w:sz w:val="20"/>
                <w:szCs w:val="20"/>
              </w:rPr>
              <w:t>The solution should cons</w:t>
            </w:r>
            <w:r>
              <w:rPr>
                <w:rFonts w:cstheme="minorHAnsi"/>
                <w:sz w:val="20"/>
                <w:szCs w:val="20"/>
              </w:rPr>
              <w:t xml:space="preserve">ider deployment strategies </w:t>
            </w:r>
            <w:proofErr w:type="gramStart"/>
            <w:r>
              <w:rPr>
                <w:rFonts w:cstheme="minorHAnsi"/>
                <w:sz w:val="20"/>
                <w:szCs w:val="20"/>
              </w:rPr>
              <w:t xml:space="preserve">for </w:t>
            </w:r>
            <w:r w:rsidRPr="00165C63">
              <w:rPr>
                <w:rFonts w:cstheme="minorHAnsi"/>
                <w:sz w:val="20"/>
                <w:szCs w:val="20"/>
              </w:rPr>
              <w:t xml:space="preserve"> resources</w:t>
            </w:r>
            <w:proofErr w:type="gramEnd"/>
            <w:r w:rsidRPr="00165C63">
              <w:rPr>
                <w:rFonts w:cstheme="minorHAnsi"/>
                <w:sz w:val="20"/>
                <w:szCs w:val="20"/>
              </w:rPr>
              <w:t xml:space="preserve"> used for 9-1-1 coverage so they are in the best locations during their unassigned time to meet targeted performance objectives including response intervals.  </w:t>
            </w:r>
          </w:p>
        </w:tc>
        <w:tc>
          <w:tcPr>
            <w:tcW w:w="990" w:type="dxa"/>
            <w:tcBorders>
              <w:top w:val="nil"/>
            </w:tcBorders>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.9</w:t>
            </w:r>
          </w:p>
        </w:tc>
        <w:tc>
          <w:tcPr>
            <w:tcW w:w="1620" w:type="dxa"/>
            <w:tcBorders>
              <w:top w:val="nil"/>
            </w:tcBorders>
          </w:tcPr>
          <w:p w:rsidR="002D7C0E" w:rsidRPr="00165C63" w:rsidRDefault="002D7C0E" w:rsidP="002856C6">
            <w:pPr>
              <w:rPr>
                <w:rFonts w:cstheme="minorHAnsi"/>
                <w:sz w:val="20"/>
                <w:szCs w:val="20"/>
              </w:rPr>
            </w:pPr>
          </w:p>
        </w:tc>
      </w:tr>
      <w:tr w:rsidR="002D7C0E" w:rsidRPr="00165C63" w:rsidTr="0053661F">
        <w:trPr>
          <w:cantSplit/>
          <w:tblHeader/>
        </w:trPr>
        <w:tc>
          <w:tcPr>
            <w:tcW w:w="7110" w:type="dxa"/>
            <w:tcBorders>
              <w:top w:val="nil"/>
            </w:tcBorders>
            <w:vAlign w:val="bottom"/>
          </w:tcPr>
          <w:p w:rsidR="002D7C0E" w:rsidRPr="00165C63" w:rsidRDefault="002D7C0E" w:rsidP="00D62FEC">
            <w:pPr>
              <w:rPr>
                <w:rFonts w:cstheme="minorHAnsi"/>
                <w:sz w:val="20"/>
                <w:szCs w:val="20"/>
              </w:rPr>
            </w:pPr>
            <w:r w:rsidRPr="00D62FEC">
              <w:rPr>
                <w:rFonts w:cstheme="minorHAnsi"/>
                <w:sz w:val="20"/>
                <w:szCs w:val="20"/>
              </w:rPr>
              <w:t>A mechanism may be available to prevent any unit from moving beyond a specific distance from their normal coverage area.</w:t>
            </w:r>
          </w:p>
        </w:tc>
        <w:tc>
          <w:tcPr>
            <w:tcW w:w="990" w:type="dxa"/>
            <w:tcBorders>
              <w:top w:val="nil"/>
            </w:tcBorders>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.10</w:t>
            </w:r>
          </w:p>
        </w:tc>
        <w:tc>
          <w:tcPr>
            <w:tcW w:w="1620" w:type="dxa"/>
            <w:tcBorders>
              <w:top w:val="nil"/>
            </w:tcBorders>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consider deployment strategies for dedicated patient transfer resources so they are in the best locations during their idle time to meet the lowest cost delivery of the system.</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.11</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 xml:space="preserve">The solution should have the ability to interface with CAD's recommendation and dispatch function and deliver unit assignment recommendations in order to achieve the best system outcomes. </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.12</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provide deployment recommendations in order to return crews back to their end-of-shift station in order to minimize overtime.  Where late trips are unavoidable, recommendations to provide shift relief should be available.</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.13</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be able to plan and schedule breaks for crews if required.</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.14</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D62FEC">
              <w:rPr>
                <w:rFonts w:cstheme="minorHAnsi"/>
                <w:sz w:val="20"/>
                <w:szCs w:val="20"/>
              </w:rPr>
              <w:t>The system should be capable of moving a unit to a station (hall) or a 'post'</w:t>
            </w:r>
            <w:r>
              <w:rPr>
                <w:rFonts w:cstheme="minorHAnsi"/>
                <w:sz w:val="20"/>
                <w:szCs w:val="20"/>
              </w:rPr>
              <w:t>.</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.15</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 xml:space="preserve">The solution should be able to plan and schedule other out-of-service </w:t>
            </w:r>
            <w:proofErr w:type="gramStart"/>
            <w:r w:rsidRPr="00165C63">
              <w:rPr>
                <w:rFonts w:cstheme="minorHAnsi"/>
                <w:sz w:val="20"/>
                <w:szCs w:val="20"/>
              </w:rPr>
              <w:t>time  as</w:t>
            </w:r>
            <w:proofErr w:type="gramEnd"/>
            <w:r w:rsidRPr="00165C63">
              <w:rPr>
                <w:rFonts w:cstheme="minorHAnsi"/>
                <w:sz w:val="20"/>
                <w:szCs w:val="20"/>
              </w:rPr>
              <w:t xml:space="preserve"> required by the system including training requirements and planned vehicle maintenance.</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.16</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anticipate drive times leveraging existing GIS data (roads, boundaries, etc.).  GIS data including road networks and historical AVL files will be available to the successful vendor.</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.17</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model drive times under different conditions (e.g. rush hour, seasonal, etc.).</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.18</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consider real time changes to the transportation (GIS) network from both internal and external data sources.  This includes restrictions such as real time traffic patterns, road closures, major construction, restricted flight paths, weather/driving conditions, etc.</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.19</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lastRenderedPageBreak/>
              <w:t>The solution should validate and update all estimate workflow process intervals (e.g. chute, travel, scene, hospital, etc.) based on actual historical event data sourced from the CAD data warehouse (Microsoft SQL Server 2008 backend).</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.20</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use data from existing unit Automated Vehicle Locating (AVL) systems to dynamically ascertain specific resource locations as inputs when calculating system coverage capacity.</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.21</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 xml:space="preserve">The solution should be able to consider resources that are managed by a partner dispatch centre where unit location and status information are </w:t>
            </w:r>
            <w:proofErr w:type="gramStart"/>
            <w:r w:rsidRPr="00165C63">
              <w:rPr>
                <w:rFonts w:cstheme="minorHAnsi"/>
                <w:sz w:val="20"/>
                <w:szCs w:val="20"/>
              </w:rPr>
              <w:t>available  via</w:t>
            </w:r>
            <w:proofErr w:type="gramEnd"/>
            <w:r w:rsidRPr="00165C63">
              <w:rPr>
                <w:rFonts w:cstheme="minorHAnsi"/>
                <w:sz w:val="20"/>
                <w:szCs w:val="20"/>
              </w:rPr>
              <w:t xml:space="preserve"> an interface. </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.22</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offer a mechanism to select units from the same location based on a preferred order (e.g. a community station with two or more scheduled resources will identify a specific order of unit assignment for coverage at different times of day).</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.23</w:t>
            </w:r>
          </w:p>
        </w:tc>
        <w:tc>
          <w:tcPr>
            <w:tcW w:w="1620" w:type="dxa"/>
          </w:tcPr>
          <w:p w:rsidR="002D7C0E" w:rsidRPr="00165C63" w:rsidRDefault="002D7C0E" w:rsidP="002D7C0E">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rsidP="00952706">
            <w:pPr>
              <w:rPr>
                <w:rFonts w:cstheme="minorHAnsi"/>
                <w:sz w:val="20"/>
                <w:szCs w:val="20"/>
              </w:rPr>
            </w:pPr>
            <w:r w:rsidRPr="00165C63">
              <w:rPr>
                <w:rFonts w:cstheme="minorHAnsi"/>
                <w:sz w:val="20"/>
                <w:szCs w:val="20"/>
              </w:rPr>
              <w:t>The solution should be capable of considering recent resource workload. For example, unit assignment should be constrained by fatigue management policies where it is not suitable to redeploy for coverage a crew that has been continuously tasked for an excessive period.</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.24</w:t>
            </w:r>
          </w:p>
        </w:tc>
        <w:tc>
          <w:tcPr>
            <w:tcW w:w="1620" w:type="dxa"/>
          </w:tcPr>
          <w:p w:rsidR="002D7C0E" w:rsidRPr="00165C63" w:rsidRDefault="002D7C0E" w:rsidP="002D7C0E">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be capable of restricting coverage assignment of certain unit classes (but not all) to certain daytime hours, notwithstanding a significant gain to system coverage capacity would be realized by activating these units during dark hours.</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.25</w:t>
            </w:r>
          </w:p>
        </w:tc>
        <w:tc>
          <w:tcPr>
            <w:tcW w:w="1620" w:type="dxa"/>
          </w:tcPr>
          <w:p w:rsidR="002D7C0E" w:rsidRPr="00165C63" w:rsidRDefault="002D7C0E" w:rsidP="002D7C0E">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 xml:space="preserve">The solution should take into consideration pre-defined minimum coverage requirements to avoid depleting coverage for planned upcoming IFT events.  </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.26</w:t>
            </w:r>
          </w:p>
        </w:tc>
        <w:tc>
          <w:tcPr>
            <w:tcW w:w="1620" w:type="dxa"/>
          </w:tcPr>
          <w:p w:rsidR="002D7C0E" w:rsidRPr="00165C63" w:rsidRDefault="002D7C0E" w:rsidP="002D7C0E">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be configurable so there is a weighting for units to be assigned for coverage most often within the districts/regions they are most familiar with, but with due consideration of overall system performance.</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.27</w:t>
            </w:r>
          </w:p>
        </w:tc>
        <w:tc>
          <w:tcPr>
            <w:tcW w:w="1620" w:type="dxa"/>
          </w:tcPr>
          <w:p w:rsidR="002D7C0E" w:rsidRPr="00165C63" w:rsidRDefault="002D7C0E" w:rsidP="002D7C0E">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rsidP="00952706">
            <w:pPr>
              <w:rPr>
                <w:rFonts w:cstheme="minorHAnsi"/>
                <w:sz w:val="20"/>
                <w:szCs w:val="20"/>
              </w:rPr>
            </w:pPr>
            <w:r w:rsidRPr="00165C63">
              <w:rPr>
                <w:rFonts w:cstheme="minorHAnsi"/>
                <w:sz w:val="20"/>
                <w:szCs w:val="20"/>
              </w:rPr>
              <w:t xml:space="preserve">It should be configured to address other functional requirements based on other business rules that will be defined in concert with operational groups.  </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.28</w:t>
            </w:r>
          </w:p>
        </w:tc>
        <w:tc>
          <w:tcPr>
            <w:tcW w:w="1620" w:type="dxa"/>
          </w:tcPr>
          <w:p w:rsidR="002D7C0E" w:rsidRPr="00165C63" w:rsidRDefault="002D7C0E" w:rsidP="002D7C0E">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recommend coverage assignments based on fixed deployment locations (most commonly stations) for the fleet of transport-capable resources.</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.29</w:t>
            </w:r>
          </w:p>
        </w:tc>
        <w:tc>
          <w:tcPr>
            <w:tcW w:w="1620" w:type="dxa"/>
          </w:tcPr>
          <w:p w:rsidR="002D7C0E" w:rsidRPr="00165C63" w:rsidRDefault="002D7C0E" w:rsidP="002D7C0E">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recommend coverage assignments based on a blend of fixed deployment locations and variable in-community locations for certain rapid response resources.</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.30</w:t>
            </w:r>
          </w:p>
        </w:tc>
        <w:tc>
          <w:tcPr>
            <w:tcW w:w="1620" w:type="dxa"/>
          </w:tcPr>
          <w:p w:rsidR="002D7C0E" w:rsidRPr="00165C63" w:rsidRDefault="002D7C0E" w:rsidP="002D7C0E">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clearly outline value-added data that the solution provides, such as flags or calculations for compliance, regional coverage capacity, unit availability, etc.</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.31</w:t>
            </w:r>
          </w:p>
        </w:tc>
        <w:tc>
          <w:tcPr>
            <w:tcW w:w="1620" w:type="dxa"/>
          </w:tcPr>
          <w:p w:rsidR="002D7C0E" w:rsidRPr="00165C63" w:rsidRDefault="002D7C0E" w:rsidP="002D7C0E">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allow data created via the application to be available to be extracted to a Data Warehouse.</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.32</w:t>
            </w:r>
          </w:p>
        </w:tc>
        <w:tc>
          <w:tcPr>
            <w:tcW w:w="1620" w:type="dxa"/>
          </w:tcPr>
          <w:p w:rsidR="002D7C0E" w:rsidRPr="00165C63" w:rsidRDefault="002D7C0E" w:rsidP="002D7C0E">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enable alerting and notification triggers which allow for ongoing situational awareness of the system state.  This should include a clear articulation the required deployment assignment, the quantifiable impact of that decision, a graphical representation of the recommendation and impact (on a map), non-compliance with SSM post plans, etc.</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.3</w:t>
            </w:r>
            <w:r w:rsidR="002D7C0E">
              <w:rPr>
                <w:rFonts w:cstheme="minorHAnsi"/>
                <w:sz w:val="20"/>
                <w:szCs w:val="20"/>
              </w:rPr>
              <w:t>3</w:t>
            </w:r>
          </w:p>
        </w:tc>
        <w:tc>
          <w:tcPr>
            <w:tcW w:w="1620" w:type="dxa"/>
          </w:tcPr>
          <w:p w:rsidR="002D7C0E" w:rsidRPr="00165C63" w:rsidRDefault="002D7C0E" w:rsidP="002D7C0E">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 xml:space="preserve">The solution should log the historical system evolution in a tool capable of replaying situations requiring investigation or more thorough analysis.  </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.3</w:t>
            </w:r>
            <w:r w:rsidR="002D7C0E">
              <w:rPr>
                <w:rFonts w:cstheme="minorHAnsi"/>
                <w:sz w:val="20"/>
                <w:szCs w:val="20"/>
              </w:rPr>
              <w:t>4</w:t>
            </w:r>
          </w:p>
        </w:tc>
        <w:tc>
          <w:tcPr>
            <w:tcW w:w="1620" w:type="dxa"/>
          </w:tcPr>
          <w:p w:rsidR="002D7C0E" w:rsidRPr="00165C63" w:rsidRDefault="002D7C0E" w:rsidP="002D7C0E">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be capable of replaying multiple units simultaneously based on their actual location. The solution should offer a video capture tool to support this functionality.</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.3</w:t>
            </w:r>
            <w:r w:rsidR="002D7C0E">
              <w:rPr>
                <w:rFonts w:cstheme="minorHAnsi"/>
                <w:sz w:val="20"/>
                <w:szCs w:val="20"/>
              </w:rPr>
              <w:t>5</w:t>
            </w:r>
          </w:p>
        </w:tc>
        <w:tc>
          <w:tcPr>
            <w:tcW w:w="1620" w:type="dxa"/>
          </w:tcPr>
          <w:p w:rsidR="002D7C0E" w:rsidRPr="00165C63" w:rsidRDefault="002D7C0E" w:rsidP="002D7C0E">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2D7C0E">
              <w:rPr>
                <w:rFonts w:cstheme="minorHAnsi"/>
                <w:sz w:val="20"/>
                <w:szCs w:val="20"/>
              </w:rPr>
              <w:t>When a unit is 'busy', the system may display the estimated time until the unit is available for dispatch.</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.3</w:t>
            </w:r>
            <w:r w:rsidR="002D7C0E">
              <w:rPr>
                <w:rFonts w:cstheme="minorHAnsi"/>
                <w:sz w:val="20"/>
                <w:szCs w:val="20"/>
              </w:rPr>
              <w:t>6</w:t>
            </w:r>
          </w:p>
        </w:tc>
        <w:tc>
          <w:tcPr>
            <w:tcW w:w="1620" w:type="dxa"/>
          </w:tcPr>
          <w:p w:rsidR="002D7C0E" w:rsidRPr="00165C63" w:rsidRDefault="002D7C0E" w:rsidP="002D7C0E">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2D7C0E">
              <w:rPr>
                <w:rFonts w:cstheme="minorHAnsi"/>
                <w:sz w:val="20"/>
                <w:szCs w:val="20"/>
              </w:rPr>
              <w:t>The system may allow the dispatcher to override the estimated availability time in order to make it longer or shorter based on external information.</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.3</w:t>
            </w:r>
            <w:r w:rsidR="002D7C0E">
              <w:rPr>
                <w:rFonts w:cstheme="minorHAnsi"/>
                <w:sz w:val="20"/>
                <w:szCs w:val="20"/>
              </w:rPr>
              <w:t>7</w:t>
            </w:r>
          </w:p>
        </w:tc>
        <w:tc>
          <w:tcPr>
            <w:tcW w:w="1620" w:type="dxa"/>
          </w:tcPr>
          <w:p w:rsidR="002D7C0E" w:rsidRPr="00165C63" w:rsidRDefault="002D7C0E" w:rsidP="002D7C0E">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2D7C0E">
              <w:rPr>
                <w:rFonts w:cstheme="minorHAnsi"/>
                <w:sz w:val="20"/>
                <w:szCs w:val="20"/>
              </w:rPr>
              <w:t xml:space="preserve">When a coverage gap is detected by the system, the system should recommend </w:t>
            </w:r>
            <w:r>
              <w:rPr>
                <w:rFonts w:cstheme="minorHAnsi"/>
                <w:sz w:val="20"/>
                <w:szCs w:val="20"/>
              </w:rPr>
              <w:t xml:space="preserve">multiple options and the </w:t>
            </w:r>
            <w:proofErr w:type="spellStart"/>
            <w:r w:rsidRPr="002D7C0E">
              <w:rPr>
                <w:rFonts w:cstheme="minorHAnsi"/>
                <w:sz w:val="20"/>
                <w:szCs w:val="20"/>
              </w:rPr>
              <w:t>the</w:t>
            </w:r>
            <w:proofErr w:type="spellEnd"/>
            <w:r w:rsidRPr="002D7C0E">
              <w:rPr>
                <w:rFonts w:cstheme="minorHAnsi"/>
                <w:sz w:val="20"/>
                <w:szCs w:val="20"/>
              </w:rPr>
              <w:t xml:space="preserve"> most appropriate unit reallocation based on pre-defined business requirements.</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.3</w:t>
            </w:r>
            <w:r w:rsidR="002D7C0E">
              <w:rPr>
                <w:rFonts w:cstheme="minorHAnsi"/>
                <w:sz w:val="20"/>
                <w:szCs w:val="20"/>
              </w:rPr>
              <w:t>8</w:t>
            </w:r>
          </w:p>
        </w:tc>
        <w:tc>
          <w:tcPr>
            <w:tcW w:w="1620" w:type="dxa"/>
          </w:tcPr>
          <w:p w:rsidR="002D7C0E" w:rsidRPr="00165C63" w:rsidRDefault="002D7C0E" w:rsidP="002D7C0E">
            <w:pPr>
              <w:rPr>
                <w:rFonts w:cstheme="minorHAnsi"/>
                <w:sz w:val="20"/>
                <w:szCs w:val="20"/>
              </w:rPr>
            </w:pPr>
          </w:p>
        </w:tc>
      </w:tr>
      <w:tr w:rsidR="002D7C0E" w:rsidRPr="00165C63" w:rsidTr="0053661F">
        <w:trPr>
          <w:cantSplit/>
          <w:tblHeader/>
        </w:trPr>
        <w:tc>
          <w:tcPr>
            <w:tcW w:w="7110" w:type="dxa"/>
            <w:vAlign w:val="bottom"/>
          </w:tcPr>
          <w:p w:rsidR="002D7C0E" w:rsidRPr="002D7C0E" w:rsidRDefault="002D7C0E">
            <w:pPr>
              <w:rPr>
                <w:rFonts w:cstheme="minorHAnsi"/>
                <w:sz w:val="20"/>
                <w:szCs w:val="20"/>
              </w:rPr>
            </w:pPr>
            <w:r w:rsidRPr="002D7C0E">
              <w:rPr>
                <w:rFonts w:cstheme="minorHAnsi"/>
                <w:sz w:val="20"/>
                <w:szCs w:val="20"/>
              </w:rPr>
              <w:lastRenderedPageBreak/>
              <w:t>The dispatcher should be able to override the recommended unit reallocation and manually move units as required.</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.3</w:t>
            </w:r>
            <w:r w:rsidR="002D7C0E">
              <w:rPr>
                <w:rFonts w:cstheme="minorHAnsi"/>
                <w:sz w:val="20"/>
                <w:szCs w:val="20"/>
              </w:rPr>
              <w:t>9</w:t>
            </w:r>
          </w:p>
        </w:tc>
        <w:tc>
          <w:tcPr>
            <w:tcW w:w="1620" w:type="dxa"/>
          </w:tcPr>
          <w:p w:rsidR="002D7C0E" w:rsidRPr="00165C63" w:rsidRDefault="002D7C0E" w:rsidP="002D7C0E">
            <w:pPr>
              <w:rPr>
                <w:rFonts w:cstheme="minorHAnsi"/>
                <w:sz w:val="20"/>
                <w:szCs w:val="20"/>
              </w:rPr>
            </w:pPr>
          </w:p>
        </w:tc>
      </w:tr>
      <w:tr w:rsidR="002D7C0E" w:rsidRPr="00165C63" w:rsidTr="0053661F">
        <w:trPr>
          <w:cantSplit/>
          <w:tblHeader/>
        </w:trPr>
        <w:tc>
          <w:tcPr>
            <w:tcW w:w="7110" w:type="dxa"/>
            <w:vAlign w:val="bottom"/>
          </w:tcPr>
          <w:p w:rsidR="002D7C0E" w:rsidRPr="002D7C0E" w:rsidRDefault="002D7C0E">
            <w:pPr>
              <w:rPr>
                <w:rFonts w:cstheme="minorHAnsi"/>
                <w:sz w:val="20"/>
                <w:szCs w:val="20"/>
              </w:rPr>
            </w:pPr>
            <w:r w:rsidRPr="002D7C0E">
              <w:rPr>
                <w:rFonts w:cstheme="minorHAnsi"/>
                <w:sz w:val="20"/>
                <w:szCs w:val="20"/>
              </w:rPr>
              <w:t>The system may allow the dispatcher to enter comments when they override the recommended unit reallocation.</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w:t>
            </w:r>
            <w:r w:rsidR="002D7C0E">
              <w:rPr>
                <w:rFonts w:cstheme="minorHAnsi"/>
                <w:sz w:val="20"/>
                <w:szCs w:val="20"/>
              </w:rPr>
              <w:t>40</w:t>
            </w:r>
          </w:p>
        </w:tc>
        <w:tc>
          <w:tcPr>
            <w:tcW w:w="1620" w:type="dxa"/>
          </w:tcPr>
          <w:p w:rsidR="002D7C0E" w:rsidRPr="00165C63" w:rsidRDefault="002D7C0E" w:rsidP="002D7C0E">
            <w:pPr>
              <w:rPr>
                <w:rFonts w:cstheme="minorHAnsi"/>
                <w:sz w:val="20"/>
                <w:szCs w:val="20"/>
              </w:rPr>
            </w:pPr>
          </w:p>
        </w:tc>
      </w:tr>
      <w:tr w:rsidR="002D7C0E" w:rsidRPr="00165C63" w:rsidTr="0053661F">
        <w:trPr>
          <w:cantSplit/>
          <w:tblHeader/>
        </w:trPr>
        <w:tc>
          <w:tcPr>
            <w:tcW w:w="7110" w:type="dxa"/>
            <w:vAlign w:val="bottom"/>
          </w:tcPr>
          <w:p w:rsidR="002D7C0E" w:rsidRPr="002D7C0E" w:rsidRDefault="002D7C0E" w:rsidP="002D7C0E">
            <w:pPr>
              <w:rPr>
                <w:rFonts w:cstheme="minorHAnsi"/>
                <w:sz w:val="20"/>
                <w:szCs w:val="20"/>
              </w:rPr>
            </w:pPr>
            <w:r w:rsidRPr="002D7C0E">
              <w:rPr>
                <w:rFonts w:cstheme="minorHAnsi"/>
                <w:sz w:val="20"/>
                <w:szCs w:val="20"/>
              </w:rPr>
              <w:t>The system may provide a mechanism for the dispatcher to 'test' specific resource allocation changes in order to see what the impact is.</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S</w:t>
            </w:r>
            <w:r w:rsidR="002D7C0E" w:rsidRPr="00165C63">
              <w:rPr>
                <w:rFonts w:cstheme="minorHAnsi"/>
                <w:sz w:val="20"/>
                <w:szCs w:val="20"/>
              </w:rPr>
              <w:t>.</w:t>
            </w:r>
            <w:r w:rsidR="002D7C0E">
              <w:rPr>
                <w:rFonts w:cstheme="minorHAnsi"/>
                <w:sz w:val="20"/>
                <w:szCs w:val="20"/>
              </w:rPr>
              <w:t>41</w:t>
            </w:r>
          </w:p>
        </w:tc>
        <w:tc>
          <w:tcPr>
            <w:tcW w:w="1620" w:type="dxa"/>
          </w:tcPr>
          <w:p w:rsidR="002D7C0E" w:rsidRPr="00165C63" w:rsidRDefault="002D7C0E" w:rsidP="002D7C0E">
            <w:pPr>
              <w:rPr>
                <w:rFonts w:cstheme="minorHAnsi"/>
                <w:sz w:val="20"/>
                <w:szCs w:val="20"/>
              </w:rPr>
            </w:pPr>
          </w:p>
        </w:tc>
      </w:tr>
      <w:tr w:rsidR="002D7C0E" w:rsidRPr="00165C63" w:rsidTr="002D7C0E">
        <w:trPr>
          <w:cantSplit/>
          <w:tblHeader/>
        </w:trPr>
        <w:tc>
          <w:tcPr>
            <w:tcW w:w="9720" w:type="dxa"/>
            <w:gridSpan w:val="3"/>
            <w:shd w:val="clear" w:color="auto" w:fill="BFBFBF" w:themeFill="background1" w:themeFillShade="BF"/>
            <w:vAlign w:val="bottom"/>
          </w:tcPr>
          <w:p w:rsidR="002D7C0E" w:rsidRPr="00165C63" w:rsidRDefault="002D7C0E" w:rsidP="00E55906">
            <w:pPr>
              <w:pStyle w:val="ListParagraph"/>
              <w:numPr>
                <w:ilvl w:val="0"/>
                <w:numId w:val="48"/>
              </w:numPr>
              <w:jc w:val="center"/>
              <w:rPr>
                <w:rFonts w:cstheme="minorHAnsi"/>
                <w:sz w:val="20"/>
                <w:szCs w:val="20"/>
              </w:rPr>
            </w:pPr>
            <w:r w:rsidRPr="00165C63">
              <w:rPr>
                <w:rFonts w:cstheme="minorHAnsi"/>
                <w:b/>
                <w:sz w:val="20"/>
                <w:szCs w:val="20"/>
              </w:rPr>
              <w:t>Modeling</w:t>
            </w: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be able to accurately model realistic system performance impacts resulting from system configuration changes.</w:t>
            </w:r>
          </w:p>
        </w:tc>
        <w:tc>
          <w:tcPr>
            <w:tcW w:w="990" w:type="dxa"/>
            <w:vAlign w:val="center"/>
          </w:tcPr>
          <w:p w:rsidR="002D7C0E" w:rsidRPr="00165C63" w:rsidRDefault="00364421">
            <w:pPr>
              <w:jc w:val="center"/>
              <w:rPr>
                <w:rFonts w:cstheme="minorHAnsi"/>
                <w:sz w:val="20"/>
                <w:szCs w:val="20"/>
              </w:rPr>
            </w:pPr>
            <w:r>
              <w:rPr>
                <w:rFonts w:cstheme="minorHAnsi"/>
                <w:sz w:val="20"/>
                <w:szCs w:val="20"/>
              </w:rPr>
              <w:t>M</w:t>
            </w:r>
            <w:r w:rsidR="002D7C0E" w:rsidRPr="00165C63">
              <w:rPr>
                <w:rFonts w:cstheme="minorHAnsi"/>
                <w:sz w:val="20"/>
                <w:szCs w:val="20"/>
              </w:rPr>
              <w:t>.1</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be capable of considering demand and patient flow resulting from each of the core functional areas that create demand, including 9-1-1, IFT, and air ambulance.</w:t>
            </w:r>
          </w:p>
        </w:tc>
        <w:tc>
          <w:tcPr>
            <w:tcW w:w="990" w:type="dxa"/>
            <w:vAlign w:val="center"/>
          </w:tcPr>
          <w:p w:rsidR="002D7C0E" w:rsidRPr="00165C63" w:rsidRDefault="00364421">
            <w:pPr>
              <w:jc w:val="center"/>
              <w:rPr>
                <w:rFonts w:cstheme="minorHAnsi"/>
                <w:sz w:val="20"/>
                <w:szCs w:val="20"/>
              </w:rPr>
            </w:pPr>
            <w:r>
              <w:rPr>
                <w:rFonts w:cstheme="minorHAnsi"/>
                <w:sz w:val="20"/>
                <w:szCs w:val="20"/>
              </w:rPr>
              <w:t>M</w:t>
            </w:r>
            <w:r w:rsidR="002D7C0E" w:rsidRPr="00165C63">
              <w:rPr>
                <w:rFonts w:cstheme="minorHAnsi"/>
                <w:sz w:val="20"/>
                <w:szCs w:val="20"/>
              </w:rPr>
              <w:t>.2</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be able of configuring modeled process parameters in order to accurately reflect actual system performance under a set of system conditions.</w:t>
            </w:r>
          </w:p>
        </w:tc>
        <w:tc>
          <w:tcPr>
            <w:tcW w:w="990" w:type="dxa"/>
            <w:vAlign w:val="center"/>
          </w:tcPr>
          <w:p w:rsidR="002D7C0E" w:rsidRPr="00165C63" w:rsidRDefault="00364421">
            <w:pPr>
              <w:jc w:val="center"/>
              <w:rPr>
                <w:rFonts w:cstheme="minorHAnsi"/>
                <w:sz w:val="20"/>
                <w:szCs w:val="20"/>
              </w:rPr>
            </w:pPr>
            <w:r>
              <w:rPr>
                <w:rFonts w:cstheme="minorHAnsi"/>
                <w:sz w:val="20"/>
                <w:szCs w:val="20"/>
              </w:rPr>
              <w:t>M</w:t>
            </w:r>
            <w:r w:rsidR="002D7C0E" w:rsidRPr="00165C63">
              <w:rPr>
                <w:rFonts w:cstheme="minorHAnsi"/>
                <w:sz w:val="20"/>
                <w:szCs w:val="20"/>
              </w:rPr>
              <w:t>.3</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 xml:space="preserve">The solution </w:t>
            </w:r>
            <w:r w:rsidR="00737464">
              <w:rPr>
                <w:rFonts w:cstheme="minorHAnsi"/>
                <w:sz w:val="20"/>
                <w:szCs w:val="20"/>
              </w:rPr>
              <w:t>should</w:t>
            </w:r>
            <w:r w:rsidRPr="00165C63">
              <w:rPr>
                <w:rFonts w:cstheme="minorHAnsi"/>
                <w:sz w:val="20"/>
                <w:szCs w:val="20"/>
              </w:rPr>
              <w:t xml:space="preserve"> be able to output and summarize model results within a of set key performance indicators.</w:t>
            </w:r>
          </w:p>
        </w:tc>
        <w:tc>
          <w:tcPr>
            <w:tcW w:w="990" w:type="dxa"/>
            <w:vAlign w:val="center"/>
          </w:tcPr>
          <w:p w:rsidR="002D7C0E" w:rsidRPr="00165C63" w:rsidRDefault="00364421">
            <w:pPr>
              <w:jc w:val="center"/>
              <w:rPr>
                <w:rFonts w:cstheme="minorHAnsi"/>
                <w:sz w:val="20"/>
                <w:szCs w:val="20"/>
              </w:rPr>
            </w:pPr>
            <w:r>
              <w:rPr>
                <w:rFonts w:cstheme="minorHAnsi"/>
                <w:sz w:val="20"/>
                <w:szCs w:val="20"/>
              </w:rPr>
              <w:t>M</w:t>
            </w:r>
            <w:r w:rsidR="002D7C0E" w:rsidRPr="00165C63">
              <w:rPr>
                <w:rFonts w:cstheme="minorHAnsi"/>
                <w:sz w:val="20"/>
                <w:szCs w:val="20"/>
              </w:rPr>
              <w:t>.4</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apply an evidence-based methodology that can accurately model system performance of both current and theoretical states given various system configurations. Briefly explain the underlying methodology for calculating system performance (e.g. discrete event simulation, approximate hypercube model, etc.).  Methodologies utilizing discrete event simulation are preferred.</w:t>
            </w:r>
          </w:p>
        </w:tc>
        <w:tc>
          <w:tcPr>
            <w:tcW w:w="990" w:type="dxa"/>
            <w:vAlign w:val="center"/>
          </w:tcPr>
          <w:p w:rsidR="002D7C0E" w:rsidRPr="00165C63" w:rsidRDefault="00364421">
            <w:pPr>
              <w:jc w:val="center"/>
              <w:rPr>
                <w:rFonts w:cstheme="minorHAnsi"/>
                <w:sz w:val="20"/>
                <w:szCs w:val="20"/>
              </w:rPr>
            </w:pPr>
            <w:r>
              <w:rPr>
                <w:rFonts w:cstheme="minorHAnsi"/>
                <w:sz w:val="20"/>
                <w:szCs w:val="20"/>
              </w:rPr>
              <w:t>M</w:t>
            </w:r>
            <w:r w:rsidR="002D7C0E" w:rsidRPr="00165C63">
              <w:rPr>
                <w:rFonts w:cstheme="minorHAnsi"/>
                <w:sz w:val="20"/>
                <w:szCs w:val="20"/>
              </w:rPr>
              <w:t>.5</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be capable of modeling system performance resulting from changes to station locations.</w:t>
            </w:r>
          </w:p>
        </w:tc>
        <w:tc>
          <w:tcPr>
            <w:tcW w:w="990" w:type="dxa"/>
            <w:vAlign w:val="center"/>
          </w:tcPr>
          <w:p w:rsidR="002D7C0E" w:rsidRPr="00165C63" w:rsidRDefault="00364421">
            <w:pPr>
              <w:jc w:val="center"/>
              <w:rPr>
                <w:rFonts w:cstheme="minorHAnsi"/>
                <w:sz w:val="20"/>
                <w:szCs w:val="20"/>
              </w:rPr>
            </w:pPr>
            <w:r>
              <w:rPr>
                <w:rFonts w:cstheme="minorHAnsi"/>
                <w:sz w:val="20"/>
                <w:szCs w:val="20"/>
              </w:rPr>
              <w:t>M</w:t>
            </w:r>
            <w:r w:rsidR="002D7C0E" w:rsidRPr="00165C63">
              <w:rPr>
                <w:rFonts w:cstheme="minorHAnsi"/>
                <w:sz w:val="20"/>
                <w:szCs w:val="20"/>
              </w:rPr>
              <w:t>.6</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rsidP="00165C63">
            <w:pPr>
              <w:rPr>
                <w:rFonts w:cstheme="minorHAnsi"/>
                <w:sz w:val="20"/>
                <w:szCs w:val="20"/>
              </w:rPr>
            </w:pPr>
            <w:r w:rsidRPr="00165C63">
              <w:rPr>
                <w:rFonts w:cstheme="minorHAnsi"/>
                <w:sz w:val="20"/>
                <w:szCs w:val="20"/>
              </w:rPr>
              <w:t>The solution should be capable of modeling system performance resulting from changes to local deployment models including</w:t>
            </w:r>
            <w:r>
              <w:rPr>
                <w:rFonts w:cstheme="minorHAnsi"/>
                <w:sz w:val="20"/>
                <w:szCs w:val="20"/>
              </w:rPr>
              <w:t>.</w:t>
            </w:r>
          </w:p>
        </w:tc>
        <w:tc>
          <w:tcPr>
            <w:tcW w:w="990" w:type="dxa"/>
            <w:vAlign w:val="center"/>
          </w:tcPr>
          <w:p w:rsidR="002D7C0E" w:rsidRPr="00165C63" w:rsidRDefault="00364421">
            <w:pPr>
              <w:jc w:val="center"/>
              <w:rPr>
                <w:rFonts w:cstheme="minorHAnsi"/>
                <w:sz w:val="20"/>
                <w:szCs w:val="20"/>
              </w:rPr>
            </w:pPr>
            <w:r>
              <w:rPr>
                <w:rFonts w:cstheme="minorHAnsi"/>
                <w:sz w:val="20"/>
                <w:szCs w:val="20"/>
              </w:rPr>
              <w:t>M</w:t>
            </w:r>
            <w:r w:rsidR="002D7C0E" w:rsidRPr="00165C63">
              <w:rPr>
                <w:rFonts w:cstheme="minorHAnsi"/>
                <w:sz w:val="20"/>
                <w:szCs w:val="20"/>
              </w:rPr>
              <w:t>.7</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be capable of modeling system performance resulting from changes to scheduled unit hours that may vary by hour-of-day and day of week.</w:t>
            </w:r>
          </w:p>
        </w:tc>
        <w:tc>
          <w:tcPr>
            <w:tcW w:w="990" w:type="dxa"/>
            <w:vAlign w:val="center"/>
          </w:tcPr>
          <w:p w:rsidR="002D7C0E" w:rsidRPr="00165C63" w:rsidRDefault="00364421">
            <w:pPr>
              <w:jc w:val="center"/>
              <w:rPr>
                <w:rFonts w:cstheme="minorHAnsi"/>
                <w:sz w:val="20"/>
                <w:szCs w:val="20"/>
              </w:rPr>
            </w:pPr>
            <w:r>
              <w:rPr>
                <w:rFonts w:cstheme="minorHAnsi"/>
                <w:sz w:val="20"/>
                <w:szCs w:val="20"/>
              </w:rPr>
              <w:t>M</w:t>
            </w:r>
            <w:r w:rsidR="002D7C0E" w:rsidRPr="00165C63">
              <w:rPr>
                <w:rFonts w:cstheme="minorHAnsi"/>
                <w:sz w:val="20"/>
                <w:szCs w:val="20"/>
              </w:rPr>
              <w:t>.8</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rsidP="00165C63">
            <w:pPr>
              <w:rPr>
                <w:rFonts w:cstheme="minorHAnsi"/>
                <w:sz w:val="20"/>
                <w:szCs w:val="20"/>
              </w:rPr>
            </w:pPr>
            <w:r w:rsidRPr="00165C63">
              <w:rPr>
                <w:rFonts w:cstheme="minorHAnsi"/>
                <w:sz w:val="20"/>
                <w:szCs w:val="20"/>
              </w:rPr>
              <w:t>The solution should be capable of modeling system performance resulting from changes to operational service design, including common shift-designs</w:t>
            </w:r>
            <w:r>
              <w:rPr>
                <w:rFonts w:cstheme="minorHAnsi"/>
                <w:sz w:val="20"/>
                <w:szCs w:val="20"/>
              </w:rPr>
              <w:t>.</w:t>
            </w:r>
          </w:p>
        </w:tc>
        <w:tc>
          <w:tcPr>
            <w:tcW w:w="990" w:type="dxa"/>
            <w:vAlign w:val="center"/>
          </w:tcPr>
          <w:p w:rsidR="002D7C0E" w:rsidRPr="00165C63" w:rsidRDefault="00364421">
            <w:pPr>
              <w:jc w:val="center"/>
              <w:rPr>
                <w:rFonts w:cstheme="minorHAnsi"/>
                <w:sz w:val="20"/>
                <w:szCs w:val="20"/>
              </w:rPr>
            </w:pPr>
            <w:r>
              <w:rPr>
                <w:rFonts w:cstheme="minorHAnsi"/>
                <w:sz w:val="20"/>
                <w:szCs w:val="20"/>
              </w:rPr>
              <w:t>M</w:t>
            </w:r>
            <w:r w:rsidR="002D7C0E" w:rsidRPr="00165C63">
              <w:rPr>
                <w:rFonts w:cstheme="minorHAnsi"/>
                <w:sz w:val="20"/>
                <w:szCs w:val="20"/>
              </w:rPr>
              <w:t>.9</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rsidP="00165C63">
            <w:pPr>
              <w:rPr>
                <w:rFonts w:cstheme="minorHAnsi"/>
                <w:sz w:val="20"/>
                <w:szCs w:val="20"/>
              </w:rPr>
            </w:pPr>
            <w:r w:rsidRPr="00165C63">
              <w:rPr>
                <w:rFonts w:cstheme="minorHAnsi"/>
                <w:sz w:val="20"/>
                <w:szCs w:val="20"/>
              </w:rPr>
              <w:t>The solution should be capable of modeling system performance impacts resulting from changes to system demand, including demand under various conditions</w:t>
            </w:r>
            <w:r>
              <w:rPr>
                <w:rFonts w:cstheme="minorHAnsi"/>
                <w:sz w:val="20"/>
                <w:szCs w:val="20"/>
              </w:rPr>
              <w:t>.</w:t>
            </w:r>
          </w:p>
        </w:tc>
        <w:tc>
          <w:tcPr>
            <w:tcW w:w="990" w:type="dxa"/>
            <w:vAlign w:val="center"/>
          </w:tcPr>
          <w:p w:rsidR="002D7C0E" w:rsidRPr="00165C63" w:rsidRDefault="00364421">
            <w:pPr>
              <w:jc w:val="center"/>
              <w:rPr>
                <w:rFonts w:cstheme="minorHAnsi"/>
                <w:sz w:val="20"/>
                <w:szCs w:val="20"/>
              </w:rPr>
            </w:pPr>
            <w:r>
              <w:rPr>
                <w:rFonts w:cstheme="minorHAnsi"/>
                <w:sz w:val="20"/>
                <w:szCs w:val="20"/>
              </w:rPr>
              <w:t>M</w:t>
            </w:r>
            <w:r w:rsidR="002D7C0E" w:rsidRPr="00165C63">
              <w:rPr>
                <w:rFonts w:cstheme="minorHAnsi"/>
                <w:sz w:val="20"/>
                <w:szCs w:val="20"/>
              </w:rPr>
              <w:t>.10</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be capable of modeling system performance impacts resulting from destination coordination activities</w:t>
            </w:r>
            <w:r>
              <w:rPr>
                <w:rFonts w:cstheme="minorHAnsi"/>
                <w:sz w:val="20"/>
                <w:szCs w:val="20"/>
              </w:rPr>
              <w:t>.</w:t>
            </w:r>
            <w:r w:rsidRPr="00165C63">
              <w:rPr>
                <w:rFonts w:cstheme="minorHAnsi"/>
                <w:sz w:val="20"/>
                <w:szCs w:val="20"/>
              </w:rPr>
              <w:t xml:space="preserve"> </w:t>
            </w:r>
          </w:p>
        </w:tc>
        <w:tc>
          <w:tcPr>
            <w:tcW w:w="990" w:type="dxa"/>
            <w:vAlign w:val="center"/>
          </w:tcPr>
          <w:p w:rsidR="002D7C0E" w:rsidRPr="00165C63" w:rsidRDefault="00364421">
            <w:pPr>
              <w:jc w:val="center"/>
              <w:rPr>
                <w:rFonts w:cstheme="minorHAnsi"/>
                <w:sz w:val="20"/>
                <w:szCs w:val="20"/>
              </w:rPr>
            </w:pPr>
            <w:r>
              <w:rPr>
                <w:rFonts w:cstheme="minorHAnsi"/>
                <w:sz w:val="20"/>
                <w:szCs w:val="20"/>
              </w:rPr>
              <w:t>M</w:t>
            </w:r>
            <w:r w:rsidR="002D7C0E" w:rsidRPr="00165C63">
              <w:rPr>
                <w:rFonts w:cstheme="minorHAnsi"/>
                <w:sz w:val="20"/>
                <w:szCs w:val="20"/>
              </w:rPr>
              <w:t>.11</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be capable of testing new business rules to be applied in reality by provincial dispatch centres (e.g. response plan variations, etc.)</w:t>
            </w:r>
          </w:p>
        </w:tc>
        <w:tc>
          <w:tcPr>
            <w:tcW w:w="990" w:type="dxa"/>
            <w:vAlign w:val="center"/>
          </w:tcPr>
          <w:p w:rsidR="002D7C0E" w:rsidRPr="00165C63" w:rsidRDefault="00364421" w:rsidP="00165C63">
            <w:pPr>
              <w:jc w:val="center"/>
              <w:rPr>
                <w:rFonts w:cstheme="minorHAnsi"/>
                <w:sz w:val="20"/>
                <w:szCs w:val="20"/>
              </w:rPr>
            </w:pPr>
            <w:r>
              <w:rPr>
                <w:rFonts w:cstheme="minorHAnsi"/>
                <w:sz w:val="20"/>
                <w:szCs w:val="20"/>
              </w:rPr>
              <w:t>M</w:t>
            </w:r>
            <w:r w:rsidR="002D7C0E" w:rsidRPr="00165C63">
              <w:rPr>
                <w:rFonts w:cstheme="minorHAnsi"/>
                <w:sz w:val="20"/>
                <w:szCs w:val="20"/>
              </w:rPr>
              <w:t>.1</w:t>
            </w:r>
            <w:r w:rsidR="002D7C0E">
              <w:rPr>
                <w:rFonts w:cstheme="minorHAnsi"/>
                <w:sz w:val="20"/>
                <w:szCs w:val="20"/>
              </w:rPr>
              <w:t>2</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have clear data requirements for input elements including station locations, hospital locations, unit scheduling, road network, etc.</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M</w:t>
            </w:r>
            <w:r w:rsidR="002D7C0E" w:rsidRPr="00165C63">
              <w:rPr>
                <w:rFonts w:cstheme="minorHAnsi"/>
                <w:sz w:val="20"/>
                <w:szCs w:val="20"/>
              </w:rPr>
              <w:t>.13</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rsidP="00D62FEC">
            <w:pPr>
              <w:rPr>
                <w:rFonts w:cstheme="minorHAnsi"/>
                <w:sz w:val="20"/>
                <w:szCs w:val="20"/>
              </w:rPr>
            </w:pPr>
            <w:r w:rsidRPr="00165C63">
              <w:rPr>
                <w:rFonts w:cstheme="minorHAnsi"/>
                <w:sz w:val="20"/>
                <w:szCs w:val="20"/>
              </w:rPr>
              <w:t>The solutions should be able to model process variability in all intervals of the typical EMS and Fire workflow</w:t>
            </w:r>
            <w:r>
              <w:rPr>
                <w:rFonts w:cstheme="minorHAnsi"/>
                <w:sz w:val="20"/>
                <w:szCs w:val="20"/>
              </w:rPr>
              <w:t>s.</w:t>
            </w:r>
            <w:r w:rsidRPr="00165C63">
              <w:rPr>
                <w:rFonts w:cstheme="minorHAnsi"/>
                <w:sz w:val="20"/>
                <w:szCs w:val="20"/>
              </w:rPr>
              <w:t xml:space="preserve"> </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M</w:t>
            </w:r>
            <w:r w:rsidR="002D7C0E" w:rsidRPr="00165C63">
              <w:rPr>
                <w:rFonts w:cstheme="minorHAnsi"/>
                <w:sz w:val="20"/>
                <w:szCs w:val="20"/>
              </w:rPr>
              <w:t>.14</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describe the extent to which it is able to calculate input parameter values programmatically based upon data sourced from the EMS Data Warehouse (e.g. hospital intervals for Hospital 'X', chute intervals for assembled units responding from in-station, etc.), and if necessary whether these parameters can be overridden manually.</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M</w:t>
            </w:r>
            <w:r w:rsidR="002D7C0E" w:rsidRPr="00165C63">
              <w:rPr>
                <w:rFonts w:cstheme="minorHAnsi"/>
                <w:sz w:val="20"/>
                <w:szCs w:val="20"/>
              </w:rPr>
              <w:t>.15</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be able to consider transport ratio variability (the probability of events responded to which require transportation to a hospital).</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M</w:t>
            </w:r>
            <w:r w:rsidR="002D7C0E" w:rsidRPr="00165C63">
              <w:rPr>
                <w:rFonts w:cstheme="minorHAnsi"/>
                <w:sz w:val="20"/>
                <w:szCs w:val="20"/>
              </w:rPr>
              <w:t>.16</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be able to consider response parameters which include whether a unit responds with lights and sirens or responds observing normal traffic conditions.  This is definable based on event type or event categorization.</w:t>
            </w:r>
          </w:p>
        </w:tc>
        <w:tc>
          <w:tcPr>
            <w:tcW w:w="990" w:type="dxa"/>
            <w:vAlign w:val="center"/>
          </w:tcPr>
          <w:p w:rsidR="002D7C0E" w:rsidRPr="00165C63" w:rsidRDefault="00364421" w:rsidP="00165C63">
            <w:pPr>
              <w:jc w:val="center"/>
              <w:rPr>
                <w:rFonts w:cstheme="minorHAnsi"/>
                <w:sz w:val="20"/>
                <w:szCs w:val="20"/>
              </w:rPr>
            </w:pPr>
            <w:r>
              <w:rPr>
                <w:rFonts w:cstheme="minorHAnsi"/>
                <w:sz w:val="20"/>
                <w:szCs w:val="20"/>
              </w:rPr>
              <w:t>M</w:t>
            </w:r>
            <w:r w:rsidR="002D7C0E" w:rsidRPr="00165C63">
              <w:rPr>
                <w:rFonts w:cstheme="minorHAnsi"/>
                <w:sz w:val="20"/>
                <w:szCs w:val="20"/>
              </w:rPr>
              <w:t>.1</w:t>
            </w:r>
            <w:r w:rsidR="002D7C0E">
              <w:rPr>
                <w:rFonts w:cstheme="minorHAnsi"/>
                <w:sz w:val="20"/>
                <w:szCs w:val="20"/>
              </w:rPr>
              <w:t>7</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be able to model the 9-1-1 system, as well as the IFT system which includes both ground and air ambulance resources.  Joint-use resources are predominant in the suburban and rural regions of the province.</w:t>
            </w:r>
          </w:p>
        </w:tc>
        <w:tc>
          <w:tcPr>
            <w:tcW w:w="990" w:type="dxa"/>
            <w:vAlign w:val="center"/>
          </w:tcPr>
          <w:p w:rsidR="002D7C0E" w:rsidRPr="00165C63" w:rsidRDefault="00364421" w:rsidP="00165C63">
            <w:pPr>
              <w:jc w:val="center"/>
              <w:rPr>
                <w:rFonts w:cstheme="minorHAnsi"/>
                <w:sz w:val="20"/>
                <w:szCs w:val="20"/>
              </w:rPr>
            </w:pPr>
            <w:r>
              <w:rPr>
                <w:rFonts w:cstheme="minorHAnsi"/>
                <w:sz w:val="20"/>
                <w:szCs w:val="20"/>
              </w:rPr>
              <w:t>M</w:t>
            </w:r>
            <w:r w:rsidR="002D7C0E" w:rsidRPr="00165C63">
              <w:rPr>
                <w:rFonts w:cstheme="minorHAnsi"/>
                <w:sz w:val="20"/>
                <w:szCs w:val="20"/>
              </w:rPr>
              <w:t>.1</w:t>
            </w:r>
            <w:r w:rsidR="002D7C0E">
              <w:rPr>
                <w:rFonts w:cstheme="minorHAnsi"/>
                <w:sz w:val="20"/>
                <w:szCs w:val="20"/>
              </w:rPr>
              <w:t>8</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have the ability to consider and model both unplanned/urgent IFT activity, and scheduled IFT activity.</w:t>
            </w:r>
          </w:p>
        </w:tc>
        <w:tc>
          <w:tcPr>
            <w:tcW w:w="990" w:type="dxa"/>
            <w:vAlign w:val="center"/>
          </w:tcPr>
          <w:p w:rsidR="002D7C0E" w:rsidRPr="00165C63" w:rsidRDefault="00364421" w:rsidP="00165C63">
            <w:pPr>
              <w:jc w:val="center"/>
              <w:rPr>
                <w:rFonts w:cstheme="minorHAnsi"/>
                <w:sz w:val="20"/>
                <w:szCs w:val="20"/>
              </w:rPr>
            </w:pPr>
            <w:r>
              <w:rPr>
                <w:rFonts w:cstheme="minorHAnsi"/>
                <w:sz w:val="20"/>
                <w:szCs w:val="20"/>
              </w:rPr>
              <w:t>M</w:t>
            </w:r>
            <w:r w:rsidR="002D7C0E" w:rsidRPr="00165C63">
              <w:rPr>
                <w:rFonts w:cstheme="minorHAnsi"/>
                <w:sz w:val="20"/>
                <w:szCs w:val="20"/>
              </w:rPr>
              <w:t>.1</w:t>
            </w:r>
            <w:r w:rsidR="002D7C0E">
              <w:rPr>
                <w:rFonts w:cstheme="minorHAnsi"/>
                <w:sz w:val="20"/>
                <w:szCs w:val="20"/>
              </w:rPr>
              <w:t>9</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lastRenderedPageBreak/>
              <w:t xml:space="preserve">The solution should have the ability to model wait-and-return type transfers where a patient </w:t>
            </w:r>
            <w:r w:rsidR="00737464">
              <w:rPr>
                <w:rFonts w:cstheme="minorHAnsi"/>
                <w:sz w:val="20"/>
                <w:szCs w:val="20"/>
              </w:rPr>
              <w:t>should</w:t>
            </w:r>
            <w:r w:rsidRPr="00165C63">
              <w:rPr>
                <w:rFonts w:cstheme="minorHAnsi"/>
                <w:sz w:val="20"/>
                <w:szCs w:val="20"/>
              </w:rPr>
              <w:t xml:space="preserve"> return to their originating site within a specified period.  This will often require the transporting unit to wait at the destination site, or in other cases require a second unit to manage the return event.</w:t>
            </w:r>
          </w:p>
        </w:tc>
        <w:tc>
          <w:tcPr>
            <w:tcW w:w="990" w:type="dxa"/>
            <w:vAlign w:val="center"/>
          </w:tcPr>
          <w:p w:rsidR="002D7C0E" w:rsidRPr="00165C63" w:rsidRDefault="00364421" w:rsidP="00165C63">
            <w:pPr>
              <w:jc w:val="center"/>
              <w:rPr>
                <w:rFonts w:cstheme="minorHAnsi"/>
                <w:sz w:val="20"/>
                <w:szCs w:val="20"/>
              </w:rPr>
            </w:pPr>
            <w:r>
              <w:rPr>
                <w:rFonts w:cstheme="minorHAnsi"/>
                <w:sz w:val="20"/>
                <w:szCs w:val="20"/>
              </w:rPr>
              <w:t>M</w:t>
            </w:r>
            <w:r w:rsidR="002D7C0E" w:rsidRPr="00165C63">
              <w:rPr>
                <w:rFonts w:cstheme="minorHAnsi"/>
                <w:sz w:val="20"/>
                <w:szCs w:val="20"/>
              </w:rPr>
              <w:t>.</w:t>
            </w:r>
            <w:r w:rsidR="002D7C0E">
              <w:rPr>
                <w:rFonts w:cstheme="minorHAnsi"/>
                <w:sz w:val="20"/>
                <w:szCs w:val="20"/>
              </w:rPr>
              <w:t>20</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have the ability to model impacts resulting from appropriate unit assignment for IFT activity (e.g. ALS activity is only attributable to an ALS resource, low acuity patients assignable to non-ambulance transfer units).</w:t>
            </w:r>
          </w:p>
        </w:tc>
        <w:tc>
          <w:tcPr>
            <w:tcW w:w="990" w:type="dxa"/>
            <w:vAlign w:val="center"/>
          </w:tcPr>
          <w:p w:rsidR="002D7C0E" w:rsidRPr="00165C63" w:rsidRDefault="00364421">
            <w:pPr>
              <w:jc w:val="center"/>
              <w:rPr>
                <w:rFonts w:cstheme="minorHAnsi"/>
                <w:sz w:val="20"/>
                <w:szCs w:val="20"/>
              </w:rPr>
            </w:pPr>
            <w:r>
              <w:rPr>
                <w:rFonts w:cstheme="minorHAnsi"/>
                <w:sz w:val="20"/>
                <w:szCs w:val="20"/>
              </w:rPr>
              <w:t>M</w:t>
            </w:r>
            <w:r w:rsidR="002D7C0E">
              <w:rPr>
                <w:rFonts w:cstheme="minorHAnsi"/>
                <w:sz w:val="20"/>
                <w:szCs w:val="20"/>
              </w:rPr>
              <w:t>.21</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anticipate drive times leveraging existing GIS data (roads, boundaries, etc.).  GIS data including road networks and historical AVL files will be available to the successful vendor.</w:t>
            </w:r>
          </w:p>
        </w:tc>
        <w:tc>
          <w:tcPr>
            <w:tcW w:w="990" w:type="dxa"/>
            <w:vAlign w:val="center"/>
          </w:tcPr>
          <w:p w:rsidR="002D7C0E" w:rsidRPr="00165C63" w:rsidRDefault="00364421">
            <w:pPr>
              <w:jc w:val="center"/>
              <w:rPr>
                <w:rFonts w:cstheme="minorHAnsi"/>
                <w:sz w:val="20"/>
                <w:szCs w:val="20"/>
              </w:rPr>
            </w:pPr>
            <w:r>
              <w:rPr>
                <w:rFonts w:cstheme="minorHAnsi"/>
                <w:sz w:val="20"/>
                <w:szCs w:val="20"/>
              </w:rPr>
              <w:t>M</w:t>
            </w:r>
            <w:r w:rsidR="002D7C0E">
              <w:rPr>
                <w:rFonts w:cstheme="minorHAnsi"/>
                <w:sz w:val="20"/>
                <w:szCs w:val="20"/>
              </w:rPr>
              <w:t>.22</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model drive times under different conditions (e.g. rush hour, seasonal, etc.).</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M</w:t>
            </w:r>
            <w:r w:rsidR="002D7C0E">
              <w:rPr>
                <w:rFonts w:cstheme="minorHAnsi"/>
                <w:sz w:val="20"/>
                <w:szCs w:val="20"/>
              </w:rPr>
              <w:t>.23</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 xml:space="preserve">The solution should validate and update travel times based on actual historical data sourced from the CAD Data Warehouse and/or AVL logs.  </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M</w:t>
            </w:r>
            <w:r w:rsidR="002D7C0E">
              <w:rPr>
                <w:rFonts w:cstheme="minorHAnsi"/>
                <w:sz w:val="20"/>
                <w:szCs w:val="20"/>
              </w:rPr>
              <w:t>.24</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be able to test system performance resulting from changes to the road network, including closures, and attribute changes (e.g. construction impairing travel speeds).</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M</w:t>
            </w:r>
            <w:r w:rsidR="002D7C0E">
              <w:rPr>
                <w:rFonts w:cstheme="minorHAnsi"/>
                <w:sz w:val="20"/>
                <w:szCs w:val="20"/>
              </w:rPr>
              <w:t>.25</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outline the process by which modeled performance is validated and reflects actual system performance once the solution is delivered.</w:t>
            </w:r>
          </w:p>
        </w:tc>
        <w:tc>
          <w:tcPr>
            <w:tcW w:w="990" w:type="dxa"/>
            <w:vAlign w:val="center"/>
          </w:tcPr>
          <w:p w:rsidR="002D7C0E" w:rsidRPr="00D62FEC" w:rsidRDefault="00364421" w:rsidP="00D62FEC">
            <w:pPr>
              <w:jc w:val="center"/>
              <w:rPr>
                <w:rFonts w:cstheme="minorHAnsi"/>
                <w:sz w:val="20"/>
                <w:szCs w:val="20"/>
              </w:rPr>
            </w:pPr>
            <w:r>
              <w:rPr>
                <w:rFonts w:cstheme="minorHAnsi"/>
                <w:sz w:val="20"/>
                <w:szCs w:val="20"/>
              </w:rPr>
              <w:t>M</w:t>
            </w:r>
            <w:r w:rsidR="002D7C0E" w:rsidRPr="00D62FEC">
              <w:rPr>
                <w:rFonts w:cstheme="minorHAnsi"/>
                <w:sz w:val="20"/>
                <w:szCs w:val="20"/>
              </w:rPr>
              <w:t>.2</w:t>
            </w:r>
            <w:r w:rsidR="002D7C0E">
              <w:rPr>
                <w:rFonts w:cstheme="minorHAnsi"/>
                <w:sz w:val="20"/>
                <w:szCs w:val="20"/>
              </w:rPr>
              <w:t>6</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be capable of clearly articulating model outputs including process intervals (e.g. response intervals), unit utilization, and other measured values.</w:t>
            </w:r>
          </w:p>
        </w:tc>
        <w:tc>
          <w:tcPr>
            <w:tcW w:w="990" w:type="dxa"/>
            <w:vAlign w:val="center"/>
          </w:tcPr>
          <w:p w:rsidR="002D7C0E" w:rsidRPr="00D62FEC" w:rsidRDefault="00364421" w:rsidP="002D7C0E">
            <w:pPr>
              <w:jc w:val="center"/>
              <w:rPr>
                <w:rFonts w:cstheme="minorHAnsi"/>
                <w:sz w:val="20"/>
                <w:szCs w:val="20"/>
              </w:rPr>
            </w:pPr>
            <w:r>
              <w:rPr>
                <w:rFonts w:cstheme="minorHAnsi"/>
                <w:sz w:val="20"/>
                <w:szCs w:val="20"/>
              </w:rPr>
              <w:t>M</w:t>
            </w:r>
            <w:r w:rsidR="002D7C0E" w:rsidRPr="00D62FEC">
              <w:rPr>
                <w:rFonts w:cstheme="minorHAnsi"/>
                <w:sz w:val="20"/>
                <w:szCs w:val="20"/>
              </w:rPr>
              <w:t>.27</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be able to graphically represent performance using histograms so that the distribution of likely performance can be analyzed.</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M</w:t>
            </w:r>
            <w:r w:rsidR="002D7C0E" w:rsidRPr="00165C63">
              <w:rPr>
                <w:rFonts w:cstheme="minorHAnsi"/>
                <w:sz w:val="20"/>
                <w:szCs w:val="20"/>
              </w:rPr>
              <w:t>.2</w:t>
            </w:r>
            <w:r w:rsidR="002D7C0E">
              <w:rPr>
                <w:rFonts w:cstheme="minorHAnsi"/>
                <w:sz w:val="20"/>
                <w:szCs w:val="20"/>
              </w:rPr>
              <w:t>8</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 xml:space="preserve">The solution should be capable of outputting detailed, </w:t>
            </w:r>
            <w:proofErr w:type="spellStart"/>
            <w:r w:rsidRPr="00165C63">
              <w:rPr>
                <w:rFonts w:cstheme="minorHAnsi"/>
                <w:sz w:val="20"/>
                <w:szCs w:val="20"/>
              </w:rPr>
              <w:t>unaggregated</w:t>
            </w:r>
            <w:proofErr w:type="spellEnd"/>
            <w:r w:rsidRPr="00165C63">
              <w:rPr>
                <w:rFonts w:cstheme="minorHAnsi"/>
                <w:sz w:val="20"/>
                <w:szCs w:val="20"/>
              </w:rPr>
              <w:t xml:space="preserve"> response results, including unit timestamps.  These results should be minable in text delimited format (.csv, .txt), or in a database table structure (Microsoft SQL Server preferred).</w:t>
            </w:r>
          </w:p>
        </w:tc>
        <w:tc>
          <w:tcPr>
            <w:tcW w:w="990" w:type="dxa"/>
            <w:vAlign w:val="center"/>
          </w:tcPr>
          <w:p w:rsidR="002D7C0E" w:rsidRPr="00165C63" w:rsidRDefault="00364421" w:rsidP="00D62FEC">
            <w:pPr>
              <w:jc w:val="center"/>
              <w:rPr>
                <w:rFonts w:cstheme="minorHAnsi"/>
                <w:sz w:val="20"/>
                <w:szCs w:val="20"/>
              </w:rPr>
            </w:pPr>
            <w:r>
              <w:rPr>
                <w:rFonts w:cstheme="minorHAnsi"/>
                <w:sz w:val="20"/>
                <w:szCs w:val="20"/>
              </w:rPr>
              <w:t>M</w:t>
            </w:r>
            <w:r w:rsidR="002D7C0E" w:rsidRPr="00165C63">
              <w:rPr>
                <w:rFonts w:cstheme="minorHAnsi"/>
                <w:sz w:val="20"/>
                <w:szCs w:val="20"/>
              </w:rPr>
              <w:t>.2</w:t>
            </w:r>
            <w:r w:rsidR="002D7C0E">
              <w:rPr>
                <w:rFonts w:cstheme="minorHAnsi"/>
                <w:sz w:val="20"/>
                <w:szCs w:val="20"/>
              </w:rPr>
              <w:t>9</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be able to graphically represent the evolving system state on a map (e.g. simulated unit movement in response to events or throughout the system).  A video-capture feature should also be offered within the solution.</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M</w:t>
            </w:r>
            <w:r w:rsidR="002D7C0E">
              <w:rPr>
                <w:rFonts w:cstheme="minorHAnsi"/>
                <w:sz w:val="20"/>
                <w:szCs w:val="20"/>
              </w:rPr>
              <w:t>.30</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be able to thematically illustrate modeled system performance outputs and analysis spatially on a map.</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M</w:t>
            </w:r>
            <w:r w:rsidR="002D7C0E">
              <w:rPr>
                <w:rFonts w:cstheme="minorHAnsi"/>
                <w:sz w:val="20"/>
                <w:szCs w:val="20"/>
              </w:rPr>
              <w:t>.31</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be capable of easily conducting sensitivity testing where the same model conditions can be tested under specifically-controlled variable changes.  A method should exist for comparing these results.</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M</w:t>
            </w:r>
            <w:r w:rsidR="002D7C0E">
              <w:rPr>
                <w:rFonts w:cstheme="minorHAnsi"/>
                <w:sz w:val="20"/>
                <w:szCs w:val="20"/>
              </w:rPr>
              <w:t>.32</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be able to save programmed scenarios as a configuration file so they can be accessed and retested in the future under new conditions.</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M</w:t>
            </w:r>
            <w:r w:rsidR="002D7C0E" w:rsidRPr="00165C63">
              <w:rPr>
                <w:rFonts w:cstheme="minorHAnsi"/>
                <w:sz w:val="20"/>
                <w:szCs w:val="20"/>
              </w:rPr>
              <w:t>.</w:t>
            </w:r>
            <w:r w:rsidR="002D7C0E">
              <w:rPr>
                <w:rFonts w:cstheme="minorHAnsi"/>
                <w:sz w:val="20"/>
                <w:szCs w:val="20"/>
              </w:rPr>
              <w:t>33</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solution should offer programmed optimization algorithms to test the best location for stations and scheduled ambulance units.</w:t>
            </w:r>
          </w:p>
        </w:tc>
        <w:tc>
          <w:tcPr>
            <w:tcW w:w="990" w:type="dxa"/>
            <w:vAlign w:val="center"/>
          </w:tcPr>
          <w:p w:rsidR="002D7C0E" w:rsidRPr="00165C63" w:rsidRDefault="00364421" w:rsidP="002D7C0E">
            <w:pPr>
              <w:jc w:val="center"/>
              <w:rPr>
                <w:rFonts w:cstheme="minorHAnsi"/>
                <w:sz w:val="20"/>
                <w:szCs w:val="20"/>
              </w:rPr>
            </w:pPr>
            <w:r>
              <w:rPr>
                <w:rFonts w:cstheme="minorHAnsi"/>
                <w:sz w:val="20"/>
                <w:szCs w:val="20"/>
              </w:rPr>
              <w:t>M</w:t>
            </w:r>
            <w:r w:rsidR="002D7C0E" w:rsidRPr="00165C63">
              <w:rPr>
                <w:rFonts w:cstheme="minorHAnsi"/>
                <w:sz w:val="20"/>
                <w:szCs w:val="20"/>
              </w:rPr>
              <w:t>.</w:t>
            </w:r>
            <w:r w:rsidR="002D7C0E">
              <w:rPr>
                <w:rFonts w:cstheme="minorHAnsi"/>
                <w:sz w:val="20"/>
                <w:szCs w:val="20"/>
              </w:rPr>
              <w:t>34</w:t>
            </w:r>
          </w:p>
        </w:tc>
        <w:tc>
          <w:tcPr>
            <w:tcW w:w="1620" w:type="dxa"/>
          </w:tcPr>
          <w:p w:rsidR="002D7C0E" w:rsidRPr="00165C63" w:rsidRDefault="002D7C0E" w:rsidP="002856C6">
            <w:pPr>
              <w:rPr>
                <w:rFonts w:cstheme="minorHAnsi"/>
                <w:sz w:val="20"/>
                <w:szCs w:val="20"/>
              </w:rPr>
            </w:pPr>
          </w:p>
        </w:tc>
      </w:tr>
      <w:tr w:rsidR="002D7C0E" w:rsidRPr="00165C63" w:rsidTr="00E55906">
        <w:trPr>
          <w:cantSplit/>
          <w:tblHeader/>
        </w:trPr>
        <w:tc>
          <w:tcPr>
            <w:tcW w:w="9720" w:type="dxa"/>
            <w:gridSpan w:val="3"/>
            <w:shd w:val="clear" w:color="auto" w:fill="BFBFBF" w:themeFill="background1" w:themeFillShade="BF"/>
            <w:vAlign w:val="bottom"/>
          </w:tcPr>
          <w:p w:rsidR="002D7C0E" w:rsidRPr="00165C63" w:rsidRDefault="002D7C0E" w:rsidP="00165C63">
            <w:pPr>
              <w:pStyle w:val="ListParagraph"/>
              <w:numPr>
                <w:ilvl w:val="0"/>
                <w:numId w:val="48"/>
              </w:numPr>
              <w:jc w:val="center"/>
              <w:rPr>
                <w:rFonts w:cstheme="minorHAnsi"/>
                <w:b/>
                <w:sz w:val="20"/>
                <w:szCs w:val="20"/>
              </w:rPr>
            </w:pPr>
            <w:r w:rsidRPr="00165C63">
              <w:rPr>
                <w:rFonts w:cstheme="minorHAnsi"/>
                <w:b/>
                <w:sz w:val="20"/>
                <w:szCs w:val="20"/>
              </w:rPr>
              <w:t>Interface</w:t>
            </w:r>
          </w:p>
        </w:tc>
      </w:tr>
      <w:tr w:rsidR="002D7C0E" w:rsidRPr="00165C63" w:rsidTr="0053661F">
        <w:trPr>
          <w:cantSplit/>
          <w:tblHeader/>
        </w:trPr>
        <w:tc>
          <w:tcPr>
            <w:tcW w:w="7110" w:type="dxa"/>
            <w:vAlign w:val="bottom"/>
          </w:tcPr>
          <w:p w:rsidR="002D7C0E" w:rsidRPr="00165C63" w:rsidRDefault="002D7C0E" w:rsidP="002D7C0E">
            <w:pPr>
              <w:rPr>
                <w:rFonts w:cstheme="minorHAnsi"/>
                <w:sz w:val="20"/>
                <w:szCs w:val="20"/>
              </w:rPr>
            </w:pPr>
            <w:r w:rsidRPr="00165C63">
              <w:rPr>
                <w:rFonts w:cstheme="minorHAnsi"/>
                <w:sz w:val="20"/>
                <w:szCs w:val="20"/>
              </w:rPr>
              <w:t xml:space="preserve">The system </w:t>
            </w:r>
            <w:r>
              <w:rPr>
                <w:rFonts w:cstheme="minorHAnsi"/>
                <w:sz w:val="20"/>
                <w:szCs w:val="20"/>
              </w:rPr>
              <w:t>should</w:t>
            </w:r>
            <w:r w:rsidRPr="00165C63">
              <w:rPr>
                <w:rFonts w:cstheme="minorHAnsi"/>
                <w:sz w:val="20"/>
                <w:szCs w:val="20"/>
              </w:rPr>
              <w:t xml:space="preserve"> be capable of interfacing with CAD solutions</w:t>
            </w:r>
            <w:r>
              <w:rPr>
                <w:rFonts w:cstheme="minorHAnsi"/>
                <w:sz w:val="20"/>
                <w:szCs w:val="20"/>
              </w:rPr>
              <w:t>.</w:t>
            </w:r>
          </w:p>
        </w:tc>
        <w:tc>
          <w:tcPr>
            <w:tcW w:w="990" w:type="dxa"/>
          </w:tcPr>
          <w:p w:rsidR="002D7C0E" w:rsidRPr="00165C63" w:rsidRDefault="00364421" w:rsidP="00D7433F">
            <w:pPr>
              <w:jc w:val="center"/>
              <w:rPr>
                <w:rFonts w:cstheme="minorHAnsi"/>
                <w:sz w:val="20"/>
                <w:szCs w:val="20"/>
              </w:rPr>
            </w:pPr>
            <w:r>
              <w:rPr>
                <w:rFonts w:cstheme="minorHAnsi"/>
                <w:sz w:val="20"/>
                <w:szCs w:val="20"/>
              </w:rPr>
              <w:t>I</w:t>
            </w:r>
            <w:r w:rsidR="002D7C0E" w:rsidRPr="00165C63">
              <w:rPr>
                <w:rFonts w:cstheme="minorHAnsi"/>
                <w:sz w:val="20"/>
                <w:szCs w:val="20"/>
              </w:rPr>
              <w:t>.1</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Pr>
                <w:rFonts w:cstheme="minorHAnsi"/>
                <w:sz w:val="20"/>
                <w:szCs w:val="20"/>
              </w:rPr>
              <w:t>The interface should</w:t>
            </w:r>
            <w:r w:rsidRPr="00165C63">
              <w:rPr>
                <w:rFonts w:cstheme="minorHAnsi"/>
                <w:sz w:val="20"/>
                <w:szCs w:val="20"/>
              </w:rPr>
              <w:t xml:space="preserve"> be able to be configured as one-way only (CAD to Resource Reallocation Tool) or two-way</w:t>
            </w:r>
            <w:r>
              <w:rPr>
                <w:rFonts w:cstheme="minorHAnsi"/>
                <w:sz w:val="20"/>
                <w:szCs w:val="20"/>
              </w:rPr>
              <w:t>.</w:t>
            </w:r>
          </w:p>
        </w:tc>
        <w:tc>
          <w:tcPr>
            <w:tcW w:w="990" w:type="dxa"/>
          </w:tcPr>
          <w:p w:rsidR="002D7C0E" w:rsidRPr="00165C63" w:rsidRDefault="00364421" w:rsidP="00D7433F">
            <w:pPr>
              <w:jc w:val="center"/>
              <w:rPr>
                <w:rFonts w:cstheme="minorHAnsi"/>
                <w:sz w:val="20"/>
                <w:szCs w:val="20"/>
              </w:rPr>
            </w:pPr>
            <w:r>
              <w:rPr>
                <w:rFonts w:cstheme="minorHAnsi"/>
                <w:sz w:val="20"/>
                <w:szCs w:val="20"/>
              </w:rPr>
              <w:t>I</w:t>
            </w:r>
            <w:r w:rsidR="002D7C0E" w:rsidRPr="00165C63">
              <w:rPr>
                <w:rFonts w:cstheme="minorHAnsi"/>
                <w:sz w:val="20"/>
                <w:szCs w:val="20"/>
              </w:rPr>
              <w:t>.2</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Pr>
                <w:rFonts w:cstheme="minorHAnsi"/>
                <w:sz w:val="20"/>
                <w:szCs w:val="20"/>
              </w:rPr>
              <w:t>The interface should</w:t>
            </w:r>
            <w:r w:rsidRPr="00165C63">
              <w:rPr>
                <w:rFonts w:cstheme="minorHAnsi"/>
                <w:sz w:val="20"/>
                <w:szCs w:val="20"/>
              </w:rPr>
              <w:t xml:space="preserve"> operate over standard IP-network</w:t>
            </w:r>
            <w:r>
              <w:rPr>
                <w:rFonts w:cstheme="minorHAnsi"/>
                <w:sz w:val="20"/>
                <w:szCs w:val="20"/>
              </w:rPr>
              <w:t>.</w:t>
            </w:r>
          </w:p>
        </w:tc>
        <w:tc>
          <w:tcPr>
            <w:tcW w:w="990" w:type="dxa"/>
          </w:tcPr>
          <w:p w:rsidR="002D7C0E" w:rsidRPr="00165C63" w:rsidRDefault="00364421" w:rsidP="00D7433F">
            <w:pPr>
              <w:jc w:val="center"/>
              <w:rPr>
                <w:rFonts w:cstheme="minorHAnsi"/>
                <w:sz w:val="20"/>
                <w:szCs w:val="20"/>
              </w:rPr>
            </w:pPr>
            <w:r>
              <w:rPr>
                <w:rFonts w:cstheme="minorHAnsi"/>
                <w:sz w:val="20"/>
                <w:szCs w:val="20"/>
              </w:rPr>
              <w:t>I</w:t>
            </w:r>
            <w:r w:rsidR="002D7C0E" w:rsidRPr="00165C63">
              <w:rPr>
                <w:rFonts w:cstheme="minorHAnsi"/>
                <w:sz w:val="20"/>
                <w:szCs w:val="20"/>
              </w:rPr>
              <w:t>.3</w:t>
            </w:r>
          </w:p>
        </w:tc>
        <w:tc>
          <w:tcPr>
            <w:tcW w:w="1620" w:type="dxa"/>
          </w:tcPr>
          <w:p w:rsidR="002D7C0E" w:rsidRPr="00165C63" w:rsidRDefault="002D7C0E" w:rsidP="002856C6">
            <w:pPr>
              <w:rPr>
                <w:rFonts w:cstheme="minorHAnsi"/>
                <w:sz w:val="20"/>
                <w:szCs w:val="20"/>
              </w:rPr>
            </w:pPr>
          </w:p>
        </w:tc>
      </w:tr>
      <w:tr w:rsidR="002D7C0E" w:rsidRPr="00165C63" w:rsidTr="002D7C0E">
        <w:trPr>
          <w:cantSplit/>
          <w:trHeight w:val="449"/>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system administrator should be able to configure the network ports that the interface will operate over</w:t>
            </w:r>
          </w:p>
        </w:tc>
        <w:tc>
          <w:tcPr>
            <w:tcW w:w="990" w:type="dxa"/>
          </w:tcPr>
          <w:p w:rsidR="002D7C0E" w:rsidRPr="00165C63" w:rsidRDefault="00364421" w:rsidP="00D7433F">
            <w:pPr>
              <w:jc w:val="center"/>
              <w:rPr>
                <w:rFonts w:cstheme="minorHAnsi"/>
                <w:sz w:val="20"/>
                <w:szCs w:val="20"/>
              </w:rPr>
            </w:pPr>
            <w:r>
              <w:rPr>
                <w:rFonts w:cstheme="minorHAnsi"/>
                <w:sz w:val="20"/>
                <w:szCs w:val="20"/>
              </w:rPr>
              <w:t>I</w:t>
            </w:r>
            <w:r w:rsidR="002D7C0E" w:rsidRPr="00165C63">
              <w:rPr>
                <w:rFonts w:cstheme="minorHAnsi"/>
                <w:sz w:val="20"/>
                <w:szCs w:val="20"/>
              </w:rPr>
              <w:t>.4</w:t>
            </w:r>
          </w:p>
        </w:tc>
        <w:tc>
          <w:tcPr>
            <w:tcW w:w="1620" w:type="dxa"/>
          </w:tcPr>
          <w:p w:rsidR="002D7C0E" w:rsidRPr="00165C63" w:rsidRDefault="002D7C0E" w:rsidP="002856C6">
            <w:pPr>
              <w:rPr>
                <w:rFonts w:cstheme="minorHAnsi"/>
                <w:sz w:val="20"/>
                <w:szCs w:val="20"/>
              </w:rPr>
            </w:pPr>
          </w:p>
        </w:tc>
      </w:tr>
      <w:tr w:rsidR="002D7C0E" w:rsidRPr="00165C63" w:rsidTr="00165C63">
        <w:trPr>
          <w:cantSplit/>
          <w:trHeight w:val="278"/>
          <w:tblHeader/>
        </w:trPr>
        <w:tc>
          <w:tcPr>
            <w:tcW w:w="9720" w:type="dxa"/>
            <w:gridSpan w:val="3"/>
            <w:shd w:val="clear" w:color="auto" w:fill="BFBFBF" w:themeFill="background1" w:themeFillShade="BF"/>
            <w:vAlign w:val="bottom"/>
          </w:tcPr>
          <w:p w:rsidR="002D7C0E" w:rsidRPr="00165C63" w:rsidRDefault="002D7C0E" w:rsidP="00165C63">
            <w:pPr>
              <w:pStyle w:val="ListParagraph"/>
              <w:numPr>
                <w:ilvl w:val="0"/>
                <w:numId w:val="48"/>
              </w:numPr>
              <w:jc w:val="center"/>
              <w:rPr>
                <w:rFonts w:cstheme="minorHAnsi"/>
                <w:b/>
                <w:sz w:val="20"/>
                <w:szCs w:val="20"/>
              </w:rPr>
            </w:pPr>
            <w:r w:rsidRPr="00165C63">
              <w:rPr>
                <w:rFonts w:cstheme="minorHAnsi"/>
                <w:b/>
                <w:sz w:val="20"/>
                <w:szCs w:val="20"/>
              </w:rPr>
              <w:t>Technical</w:t>
            </w:r>
          </w:p>
        </w:tc>
      </w:tr>
      <w:tr w:rsidR="002D7C0E" w:rsidRPr="00165C63" w:rsidTr="0053661F">
        <w:trPr>
          <w:cantSplit/>
          <w:tblHeader/>
        </w:trPr>
        <w:tc>
          <w:tcPr>
            <w:tcW w:w="7110" w:type="dxa"/>
          </w:tcPr>
          <w:p w:rsidR="002D7C0E" w:rsidRPr="00165C63" w:rsidRDefault="002D7C0E">
            <w:pPr>
              <w:rPr>
                <w:rFonts w:cstheme="minorHAnsi"/>
                <w:sz w:val="20"/>
                <w:szCs w:val="20"/>
              </w:rPr>
            </w:pPr>
            <w:r w:rsidRPr="00165C63">
              <w:rPr>
                <w:rFonts w:cstheme="minorHAnsi"/>
                <w:sz w:val="20"/>
                <w:szCs w:val="20"/>
              </w:rPr>
              <w:t xml:space="preserve">The font size, </w:t>
            </w:r>
            <w:proofErr w:type="spellStart"/>
            <w:r w:rsidRPr="00165C63">
              <w:rPr>
                <w:rFonts w:cstheme="minorHAnsi"/>
                <w:sz w:val="20"/>
                <w:szCs w:val="20"/>
              </w:rPr>
              <w:t>colour</w:t>
            </w:r>
            <w:proofErr w:type="spellEnd"/>
            <w:r w:rsidRPr="00165C63">
              <w:rPr>
                <w:rFonts w:cstheme="minorHAnsi"/>
                <w:sz w:val="20"/>
                <w:szCs w:val="20"/>
              </w:rPr>
              <w:t xml:space="preserve"> and type should be configurable by the system administrator.</w:t>
            </w:r>
          </w:p>
        </w:tc>
        <w:tc>
          <w:tcPr>
            <w:tcW w:w="990" w:type="dxa"/>
            <w:vAlign w:val="center"/>
          </w:tcPr>
          <w:p w:rsidR="002D7C0E" w:rsidRPr="00165C63" w:rsidRDefault="00364421" w:rsidP="00D7433F">
            <w:pPr>
              <w:jc w:val="center"/>
              <w:rPr>
                <w:rFonts w:cstheme="minorHAnsi"/>
                <w:sz w:val="20"/>
                <w:szCs w:val="20"/>
              </w:rPr>
            </w:pPr>
            <w:r>
              <w:rPr>
                <w:rFonts w:cstheme="minorHAnsi"/>
                <w:sz w:val="20"/>
                <w:szCs w:val="20"/>
              </w:rPr>
              <w:t>T</w:t>
            </w:r>
            <w:r w:rsidR="002D7C0E" w:rsidRPr="00165C63">
              <w:rPr>
                <w:rFonts w:cstheme="minorHAnsi"/>
                <w:sz w:val="20"/>
                <w:szCs w:val="20"/>
              </w:rPr>
              <w:t>.1</w:t>
            </w:r>
          </w:p>
        </w:tc>
        <w:tc>
          <w:tcPr>
            <w:tcW w:w="1620" w:type="dxa"/>
          </w:tcPr>
          <w:p w:rsidR="002D7C0E" w:rsidRPr="00165C63" w:rsidRDefault="002D7C0E" w:rsidP="008000DA">
            <w:pPr>
              <w:rPr>
                <w:rFonts w:cstheme="minorHAnsi"/>
                <w:b/>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 xml:space="preserve">The system </w:t>
            </w:r>
            <w:r w:rsidR="00737464">
              <w:rPr>
                <w:rFonts w:cstheme="minorHAnsi"/>
                <w:sz w:val="20"/>
                <w:szCs w:val="20"/>
              </w:rPr>
              <w:t>should</w:t>
            </w:r>
            <w:r w:rsidRPr="00165C63">
              <w:rPr>
                <w:rFonts w:cstheme="minorHAnsi"/>
                <w:sz w:val="20"/>
                <w:szCs w:val="20"/>
              </w:rPr>
              <w:t xml:space="preserve"> operate on a standard industry-recognized operating system</w:t>
            </w:r>
            <w:r>
              <w:rPr>
                <w:rFonts w:cstheme="minorHAnsi"/>
                <w:sz w:val="20"/>
                <w:szCs w:val="20"/>
              </w:rPr>
              <w:t>.</w:t>
            </w:r>
          </w:p>
        </w:tc>
        <w:tc>
          <w:tcPr>
            <w:tcW w:w="990" w:type="dxa"/>
            <w:vAlign w:val="center"/>
          </w:tcPr>
          <w:p w:rsidR="002D7C0E" w:rsidRPr="00165C63" w:rsidRDefault="00364421" w:rsidP="00D7433F">
            <w:pPr>
              <w:jc w:val="center"/>
              <w:rPr>
                <w:rFonts w:cstheme="minorHAnsi"/>
                <w:sz w:val="20"/>
                <w:szCs w:val="20"/>
              </w:rPr>
            </w:pPr>
            <w:r>
              <w:rPr>
                <w:rFonts w:cstheme="minorHAnsi"/>
                <w:sz w:val="20"/>
                <w:szCs w:val="20"/>
              </w:rPr>
              <w:t>T</w:t>
            </w:r>
            <w:r w:rsidR="002D7C0E" w:rsidRPr="00165C63">
              <w:rPr>
                <w:rFonts w:cstheme="minorHAnsi"/>
                <w:sz w:val="20"/>
                <w:szCs w:val="20"/>
              </w:rPr>
              <w:t>.2</w:t>
            </w:r>
          </w:p>
        </w:tc>
        <w:tc>
          <w:tcPr>
            <w:tcW w:w="1620" w:type="dxa"/>
          </w:tcPr>
          <w:p w:rsidR="002D7C0E" w:rsidRPr="00165C63" w:rsidRDefault="002D7C0E" w:rsidP="008000DA">
            <w:pPr>
              <w:rPr>
                <w:rFonts w:cstheme="minorHAnsi"/>
                <w:b/>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user interface should scale appropriately based on the size, orientation and screen resolution of the user device.</w:t>
            </w:r>
          </w:p>
        </w:tc>
        <w:tc>
          <w:tcPr>
            <w:tcW w:w="990" w:type="dxa"/>
          </w:tcPr>
          <w:p w:rsidR="002D7C0E" w:rsidRPr="00165C63" w:rsidRDefault="00364421" w:rsidP="00256A41">
            <w:pPr>
              <w:jc w:val="center"/>
              <w:rPr>
                <w:rFonts w:cstheme="minorHAnsi"/>
                <w:sz w:val="20"/>
                <w:szCs w:val="20"/>
              </w:rPr>
            </w:pPr>
            <w:r>
              <w:rPr>
                <w:rFonts w:cstheme="minorHAnsi"/>
                <w:sz w:val="20"/>
                <w:szCs w:val="20"/>
              </w:rPr>
              <w:t>T</w:t>
            </w:r>
            <w:r w:rsidR="002D7C0E" w:rsidRPr="00165C63">
              <w:rPr>
                <w:rFonts w:cstheme="minorHAnsi"/>
                <w:sz w:val="20"/>
                <w:szCs w:val="20"/>
              </w:rPr>
              <w:t>.3</w:t>
            </w:r>
          </w:p>
        </w:tc>
        <w:tc>
          <w:tcPr>
            <w:tcW w:w="1620" w:type="dxa"/>
          </w:tcPr>
          <w:p w:rsidR="002D7C0E" w:rsidRPr="00165C63" w:rsidRDefault="002D7C0E" w:rsidP="008000DA">
            <w:pPr>
              <w:rPr>
                <w:rFonts w:cstheme="minorHAnsi"/>
                <w:b/>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 xml:space="preserve">Any Web App or Web Interface should operate in modern browsers including Safari, Firefox, Internet Explorer, Microsoft Edge, </w:t>
            </w:r>
            <w:proofErr w:type="gramStart"/>
            <w:r w:rsidRPr="00165C63">
              <w:rPr>
                <w:rFonts w:cstheme="minorHAnsi"/>
                <w:sz w:val="20"/>
                <w:szCs w:val="20"/>
              </w:rPr>
              <w:t>Google</w:t>
            </w:r>
            <w:proofErr w:type="gramEnd"/>
            <w:r w:rsidRPr="00165C63">
              <w:rPr>
                <w:rFonts w:cstheme="minorHAnsi"/>
                <w:sz w:val="20"/>
                <w:szCs w:val="20"/>
              </w:rPr>
              <w:t xml:space="preserve"> Chrome</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T</w:t>
            </w:r>
            <w:r w:rsidR="002D7C0E" w:rsidRPr="00165C63">
              <w:rPr>
                <w:rFonts w:cstheme="minorHAnsi"/>
                <w:sz w:val="20"/>
                <w:szCs w:val="20"/>
              </w:rPr>
              <w:t>.4</w:t>
            </w:r>
          </w:p>
        </w:tc>
        <w:tc>
          <w:tcPr>
            <w:tcW w:w="1620" w:type="dxa"/>
          </w:tcPr>
          <w:p w:rsidR="002D7C0E" w:rsidRPr="00165C63" w:rsidRDefault="002D7C0E" w:rsidP="008000DA">
            <w:pPr>
              <w:rPr>
                <w:rFonts w:cstheme="minorHAnsi"/>
                <w:b/>
                <w:sz w:val="20"/>
                <w:szCs w:val="20"/>
              </w:rPr>
            </w:pPr>
          </w:p>
        </w:tc>
      </w:tr>
      <w:tr w:rsidR="002D7C0E" w:rsidRPr="00165C63" w:rsidTr="0053661F">
        <w:trPr>
          <w:cantSplit/>
          <w:tblHeader/>
        </w:trPr>
        <w:tc>
          <w:tcPr>
            <w:tcW w:w="7110" w:type="dxa"/>
            <w:vAlign w:val="center"/>
          </w:tcPr>
          <w:p w:rsidR="002D7C0E" w:rsidRPr="00165C63" w:rsidRDefault="002D7C0E">
            <w:pPr>
              <w:rPr>
                <w:rFonts w:cstheme="minorHAnsi"/>
                <w:sz w:val="20"/>
                <w:szCs w:val="20"/>
              </w:rPr>
            </w:pPr>
            <w:r>
              <w:rPr>
                <w:rFonts w:cstheme="minorHAnsi"/>
                <w:sz w:val="20"/>
                <w:szCs w:val="20"/>
              </w:rPr>
              <w:t xml:space="preserve">Should </w:t>
            </w:r>
            <w:r w:rsidRPr="00165C63">
              <w:rPr>
                <w:rFonts w:cstheme="minorHAnsi"/>
                <w:sz w:val="20"/>
                <w:szCs w:val="20"/>
              </w:rPr>
              <w:t>be capable of operating in a Windows Server 2008 r2 or higher environment.</w:t>
            </w:r>
          </w:p>
        </w:tc>
        <w:tc>
          <w:tcPr>
            <w:tcW w:w="990" w:type="dxa"/>
          </w:tcPr>
          <w:p w:rsidR="002D7C0E" w:rsidRPr="00165C63" w:rsidRDefault="00364421" w:rsidP="00256A41">
            <w:pPr>
              <w:jc w:val="center"/>
              <w:rPr>
                <w:rFonts w:cstheme="minorHAnsi"/>
                <w:sz w:val="20"/>
                <w:szCs w:val="20"/>
              </w:rPr>
            </w:pPr>
            <w:r>
              <w:rPr>
                <w:rFonts w:cstheme="minorHAnsi"/>
                <w:sz w:val="20"/>
                <w:szCs w:val="20"/>
              </w:rPr>
              <w:t>T</w:t>
            </w:r>
            <w:r w:rsidR="002D7C0E" w:rsidRPr="00165C63">
              <w:rPr>
                <w:rFonts w:cstheme="minorHAnsi"/>
                <w:sz w:val="20"/>
                <w:szCs w:val="20"/>
              </w:rPr>
              <w:t>.5</w:t>
            </w:r>
          </w:p>
        </w:tc>
        <w:tc>
          <w:tcPr>
            <w:tcW w:w="1620" w:type="dxa"/>
          </w:tcPr>
          <w:p w:rsidR="002D7C0E" w:rsidRPr="00165C63" w:rsidRDefault="002D7C0E" w:rsidP="008000DA">
            <w:pPr>
              <w:rPr>
                <w:rFonts w:cstheme="minorHAnsi"/>
                <w:b/>
                <w:sz w:val="20"/>
                <w:szCs w:val="20"/>
              </w:rPr>
            </w:pPr>
          </w:p>
        </w:tc>
      </w:tr>
      <w:tr w:rsidR="002D7C0E" w:rsidRPr="00165C63" w:rsidTr="0053661F">
        <w:trPr>
          <w:cantSplit/>
          <w:tblHeader/>
        </w:trPr>
        <w:tc>
          <w:tcPr>
            <w:tcW w:w="7110" w:type="dxa"/>
            <w:vAlign w:val="center"/>
          </w:tcPr>
          <w:p w:rsidR="002D7C0E" w:rsidRPr="00165C63" w:rsidRDefault="002D7C0E" w:rsidP="002D7C0E">
            <w:pPr>
              <w:rPr>
                <w:rFonts w:cstheme="minorHAnsi"/>
                <w:sz w:val="20"/>
                <w:szCs w:val="20"/>
              </w:rPr>
            </w:pPr>
            <w:r w:rsidRPr="00165C63">
              <w:rPr>
                <w:rFonts w:cstheme="minorHAnsi"/>
                <w:sz w:val="20"/>
                <w:szCs w:val="20"/>
              </w:rPr>
              <w:lastRenderedPageBreak/>
              <w:t xml:space="preserve">The database </w:t>
            </w:r>
            <w:r>
              <w:rPr>
                <w:rFonts w:cstheme="minorHAnsi"/>
                <w:sz w:val="20"/>
                <w:szCs w:val="20"/>
              </w:rPr>
              <w:t>should</w:t>
            </w:r>
            <w:r w:rsidRPr="00165C63">
              <w:rPr>
                <w:rFonts w:cstheme="minorHAnsi"/>
                <w:sz w:val="20"/>
                <w:szCs w:val="20"/>
              </w:rPr>
              <w:t xml:space="preserve"> be on a standard industry-based database</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T</w:t>
            </w:r>
            <w:r w:rsidR="002D7C0E" w:rsidRPr="00165C63">
              <w:rPr>
                <w:rFonts w:cstheme="minorHAnsi"/>
                <w:sz w:val="20"/>
                <w:szCs w:val="20"/>
              </w:rPr>
              <w:t>.6</w:t>
            </w:r>
          </w:p>
        </w:tc>
        <w:tc>
          <w:tcPr>
            <w:tcW w:w="1620" w:type="dxa"/>
          </w:tcPr>
          <w:p w:rsidR="002D7C0E" w:rsidRPr="00165C63" w:rsidRDefault="002D7C0E" w:rsidP="008000DA">
            <w:pPr>
              <w:rPr>
                <w:rFonts w:cstheme="minorHAnsi"/>
                <w:b/>
                <w:sz w:val="20"/>
                <w:szCs w:val="20"/>
              </w:rPr>
            </w:pPr>
          </w:p>
        </w:tc>
      </w:tr>
      <w:tr w:rsidR="002D7C0E" w:rsidRPr="00165C63" w:rsidTr="0053661F">
        <w:trPr>
          <w:cantSplit/>
          <w:tblHeader/>
        </w:trPr>
        <w:tc>
          <w:tcPr>
            <w:tcW w:w="7110" w:type="dxa"/>
          </w:tcPr>
          <w:p w:rsidR="002D7C0E" w:rsidRPr="00165C63" w:rsidRDefault="002D7C0E">
            <w:pPr>
              <w:rPr>
                <w:rFonts w:cstheme="minorHAnsi"/>
                <w:sz w:val="20"/>
                <w:szCs w:val="20"/>
              </w:rPr>
            </w:pPr>
            <w:r>
              <w:rPr>
                <w:rFonts w:cstheme="minorHAnsi"/>
                <w:sz w:val="20"/>
                <w:szCs w:val="20"/>
              </w:rPr>
              <w:t>The vendor should</w:t>
            </w:r>
            <w:r w:rsidRPr="00165C63">
              <w:rPr>
                <w:rFonts w:cstheme="minorHAnsi"/>
                <w:sz w:val="20"/>
                <w:szCs w:val="20"/>
              </w:rPr>
              <w:t xml:space="preserve"> allow for annual upgrades of OS and DB</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T</w:t>
            </w:r>
            <w:r w:rsidR="002D7C0E" w:rsidRPr="00165C63">
              <w:rPr>
                <w:rFonts w:cstheme="minorHAnsi"/>
                <w:sz w:val="20"/>
                <w:szCs w:val="20"/>
              </w:rPr>
              <w:t>.7</w:t>
            </w:r>
          </w:p>
        </w:tc>
        <w:tc>
          <w:tcPr>
            <w:tcW w:w="1620" w:type="dxa"/>
          </w:tcPr>
          <w:p w:rsidR="002D7C0E" w:rsidRPr="00165C63" w:rsidRDefault="002D7C0E" w:rsidP="008000DA">
            <w:pPr>
              <w:rPr>
                <w:rFonts w:cstheme="minorHAnsi"/>
                <w:b/>
                <w:sz w:val="20"/>
                <w:szCs w:val="20"/>
              </w:rPr>
            </w:pPr>
          </w:p>
        </w:tc>
      </w:tr>
      <w:tr w:rsidR="002D7C0E" w:rsidRPr="00165C63" w:rsidTr="0053661F">
        <w:trPr>
          <w:cantSplit/>
          <w:tblHeader/>
        </w:trPr>
        <w:tc>
          <w:tcPr>
            <w:tcW w:w="7110" w:type="dxa"/>
          </w:tcPr>
          <w:p w:rsidR="002D7C0E" w:rsidRPr="00165C63" w:rsidRDefault="002D7C0E">
            <w:pPr>
              <w:rPr>
                <w:rFonts w:cstheme="minorHAnsi"/>
                <w:sz w:val="20"/>
                <w:szCs w:val="20"/>
              </w:rPr>
            </w:pPr>
            <w:r>
              <w:rPr>
                <w:rFonts w:cstheme="minorHAnsi"/>
                <w:sz w:val="20"/>
                <w:szCs w:val="20"/>
              </w:rPr>
              <w:t>System backups should</w:t>
            </w:r>
            <w:r w:rsidRPr="00165C63">
              <w:rPr>
                <w:rFonts w:cstheme="minorHAnsi"/>
                <w:sz w:val="20"/>
                <w:szCs w:val="20"/>
              </w:rPr>
              <w:t xml:space="preserve"> not negatively impact system performance</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T</w:t>
            </w:r>
            <w:r w:rsidR="002D7C0E" w:rsidRPr="00165C63">
              <w:rPr>
                <w:rFonts w:cstheme="minorHAnsi"/>
                <w:sz w:val="20"/>
                <w:szCs w:val="20"/>
              </w:rPr>
              <w:t>.8</w:t>
            </w:r>
          </w:p>
        </w:tc>
        <w:tc>
          <w:tcPr>
            <w:tcW w:w="1620" w:type="dxa"/>
          </w:tcPr>
          <w:p w:rsidR="002D7C0E" w:rsidRPr="00165C63" w:rsidRDefault="002D7C0E" w:rsidP="008000DA">
            <w:pPr>
              <w:rPr>
                <w:rFonts w:cstheme="minorHAnsi"/>
                <w:b/>
                <w:sz w:val="20"/>
                <w:szCs w:val="20"/>
              </w:rPr>
            </w:pPr>
          </w:p>
        </w:tc>
      </w:tr>
      <w:tr w:rsidR="002D7C0E" w:rsidRPr="00165C63" w:rsidTr="0053661F">
        <w:trPr>
          <w:cantSplit/>
          <w:tblHeader/>
        </w:trPr>
        <w:tc>
          <w:tcPr>
            <w:tcW w:w="7110" w:type="dxa"/>
          </w:tcPr>
          <w:p w:rsidR="002D7C0E" w:rsidRPr="00165C63" w:rsidRDefault="002D7C0E">
            <w:pPr>
              <w:rPr>
                <w:rFonts w:cstheme="minorHAnsi"/>
                <w:sz w:val="20"/>
                <w:szCs w:val="20"/>
              </w:rPr>
            </w:pPr>
            <w:r w:rsidRPr="00165C63">
              <w:rPr>
                <w:rFonts w:cstheme="minorHAnsi"/>
                <w:sz w:val="20"/>
                <w:szCs w:val="20"/>
              </w:rPr>
              <w:t>The vendor should provide the database schema, with annual updates</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T</w:t>
            </w:r>
            <w:r w:rsidR="002D7C0E" w:rsidRPr="00165C63">
              <w:rPr>
                <w:rFonts w:cstheme="minorHAnsi"/>
                <w:sz w:val="20"/>
                <w:szCs w:val="20"/>
              </w:rPr>
              <w:t>.9</w:t>
            </w:r>
          </w:p>
        </w:tc>
        <w:tc>
          <w:tcPr>
            <w:tcW w:w="1620" w:type="dxa"/>
          </w:tcPr>
          <w:p w:rsidR="002D7C0E" w:rsidRPr="00165C63" w:rsidRDefault="002D7C0E" w:rsidP="008000DA">
            <w:pPr>
              <w:rPr>
                <w:rFonts w:cstheme="minorHAnsi"/>
                <w:b/>
                <w:sz w:val="20"/>
                <w:szCs w:val="20"/>
              </w:rPr>
            </w:pPr>
          </w:p>
        </w:tc>
      </w:tr>
      <w:tr w:rsidR="002D7C0E" w:rsidRPr="00165C63" w:rsidTr="0053661F">
        <w:trPr>
          <w:cantSplit/>
          <w:tblHeader/>
        </w:trPr>
        <w:tc>
          <w:tcPr>
            <w:tcW w:w="7110" w:type="dxa"/>
          </w:tcPr>
          <w:p w:rsidR="002D7C0E" w:rsidRPr="00165C63" w:rsidRDefault="002D7C0E">
            <w:pPr>
              <w:rPr>
                <w:rFonts w:cstheme="minorHAnsi"/>
                <w:sz w:val="20"/>
                <w:szCs w:val="20"/>
              </w:rPr>
            </w:pPr>
            <w:r w:rsidRPr="00165C63">
              <w:rPr>
                <w:rFonts w:cstheme="minorHAnsi"/>
                <w:sz w:val="20"/>
                <w:szCs w:val="20"/>
              </w:rPr>
              <w:t>The vendor may provide the database dictionary</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T</w:t>
            </w:r>
            <w:r w:rsidR="002D7C0E" w:rsidRPr="00165C63">
              <w:rPr>
                <w:rFonts w:cstheme="minorHAnsi"/>
                <w:sz w:val="20"/>
                <w:szCs w:val="20"/>
              </w:rPr>
              <w:t>.</w:t>
            </w:r>
            <w:r>
              <w:rPr>
                <w:rFonts w:cstheme="minorHAnsi"/>
                <w:sz w:val="20"/>
                <w:szCs w:val="20"/>
              </w:rPr>
              <w:t>2</w:t>
            </w:r>
            <w:r w:rsidR="002D7C0E" w:rsidRPr="00165C63">
              <w:rPr>
                <w:rFonts w:cstheme="minorHAnsi"/>
                <w:sz w:val="20"/>
                <w:szCs w:val="20"/>
              </w:rPr>
              <w:t>0</w:t>
            </w:r>
          </w:p>
        </w:tc>
        <w:tc>
          <w:tcPr>
            <w:tcW w:w="1620" w:type="dxa"/>
          </w:tcPr>
          <w:p w:rsidR="002D7C0E" w:rsidRPr="00165C63" w:rsidRDefault="002D7C0E" w:rsidP="008000DA">
            <w:pPr>
              <w:rPr>
                <w:rFonts w:cstheme="minorHAnsi"/>
                <w:b/>
                <w:sz w:val="20"/>
                <w:szCs w:val="20"/>
              </w:rPr>
            </w:pPr>
          </w:p>
        </w:tc>
      </w:tr>
      <w:tr w:rsidR="002D7C0E" w:rsidRPr="00165C63" w:rsidTr="0053661F">
        <w:trPr>
          <w:cantSplit/>
          <w:tblHeader/>
        </w:trPr>
        <w:tc>
          <w:tcPr>
            <w:tcW w:w="7110" w:type="dxa"/>
          </w:tcPr>
          <w:p w:rsidR="002D7C0E" w:rsidRPr="00165C63" w:rsidRDefault="002D7C0E">
            <w:pPr>
              <w:rPr>
                <w:rFonts w:cstheme="minorHAnsi"/>
                <w:sz w:val="20"/>
                <w:szCs w:val="20"/>
              </w:rPr>
            </w:pPr>
            <w:r w:rsidRPr="00165C63">
              <w:rPr>
                <w:rFonts w:cstheme="minorHAnsi"/>
                <w:sz w:val="20"/>
                <w:szCs w:val="20"/>
              </w:rPr>
              <w:t>The vendor should provide detailed system administration documentation</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T.2</w:t>
            </w:r>
            <w:r w:rsidR="002D7C0E" w:rsidRPr="00165C63">
              <w:rPr>
                <w:rFonts w:cstheme="minorHAnsi"/>
                <w:sz w:val="20"/>
                <w:szCs w:val="20"/>
              </w:rPr>
              <w:t>1</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tcPr>
          <w:p w:rsidR="002D7C0E" w:rsidRPr="00165C63" w:rsidRDefault="002D7C0E">
            <w:pPr>
              <w:rPr>
                <w:rFonts w:cstheme="minorHAnsi"/>
                <w:sz w:val="20"/>
                <w:szCs w:val="20"/>
              </w:rPr>
            </w:pPr>
            <w:r w:rsidRPr="00165C63">
              <w:rPr>
                <w:rFonts w:cstheme="minorHAnsi"/>
                <w:sz w:val="20"/>
                <w:szCs w:val="20"/>
              </w:rPr>
              <w:t>The vendor should provide system administration training</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T.2</w:t>
            </w:r>
            <w:r w:rsidR="002D7C0E" w:rsidRPr="00165C63">
              <w:rPr>
                <w:rFonts w:cstheme="minorHAnsi"/>
                <w:sz w:val="20"/>
                <w:szCs w:val="20"/>
              </w:rPr>
              <w:t>2</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tcPr>
          <w:p w:rsidR="002D7C0E" w:rsidRPr="00165C63" w:rsidRDefault="002D7C0E">
            <w:pPr>
              <w:rPr>
                <w:rFonts w:cstheme="minorHAnsi"/>
                <w:sz w:val="20"/>
                <w:szCs w:val="20"/>
              </w:rPr>
            </w:pPr>
            <w:r w:rsidRPr="00165C63">
              <w:rPr>
                <w:rFonts w:cstheme="minorHAnsi"/>
                <w:sz w:val="20"/>
                <w:szCs w:val="20"/>
              </w:rPr>
              <w:t>The vendor should provide functional documentation</w:t>
            </w:r>
            <w:r>
              <w:rPr>
                <w:rFonts w:cstheme="minorHAnsi"/>
                <w:sz w:val="20"/>
                <w:szCs w:val="20"/>
              </w:rPr>
              <w:t>.</w:t>
            </w:r>
          </w:p>
        </w:tc>
        <w:tc>
          <w:tcPr>
            <w:tcW w:w="990" w:type="dxa"/>
          </w:tcPr>
          <w:p w:rsidR="002D7C0E" w:rsidRPr="00165C63" w:rsidRDefault="002D7C0E" w:rsidP="00256A41">
            <w:pPr>
              <w:jc w:val="center"/>
              <w:rPr>
                <w:rFonts w:cstheme="minorHAnsi"/>
                <w:sz w:val="20"/>
                <w:szCs w:val="20"/>
              </w:rPr>
            </w:pPr>
            <w:r w:rsidRPr="00165C63">
              <w:rPr>
                <w:rFonts w:cstheme="minorHAnsi"/>
                <w:sz w:val="20"/>
                <w:szCs w:val="20"/>
              </w:rPr>
              <w:t>T</w:t>
            </w:r>
            <w:r w:rsidR="00364421">
              <w:rPr>
                <w:rFonts w:cstheme="minorHAnsi"/>
                <w:sz w:val="20"/>
                <w:szCs w:val="20"/>
              </w:rPr>
              <w:t>.2</w:t>
            </w:r>
            <w:r w:rsidRPr="00165C63">
              <w:rPr>
                <w:rFonts w:cstheme="minorHAnsi"/>
                <w:sz w:val="20"/>
                <w:szCs w:val="20"/>
              </w:rPr>
              <w:t>3</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tcPr>
          <w:p w:rsidR="002D7C0E" w:rsidRPr="00165C63" w:rsidRDefault="002D7C0E">
            <w:pPr>
              <w:rPr>
                <w:rFonts w:cstheme="minorHAnsi"/>
                <w:sz w:val="20"/>
                <w:szCs w:val="20"/>
              </w:rPr>
            </w:pPr>
            <w:r w:rsidRPr="00165C63">
              <w:rPr>
                <w:rFonts w:cstheme="minorHAnsi"/>
                <w:sz w:val="20"/>
                <w:szCs w:val="20"/>
              </w:rPr>
              <w:t>The vendor should provide functional test plans and test scripts</w:t>
            </w:r>
            <w:r>
              <w:rPr>
                <w:rFonts w:cstheme="minorHAnsi"/>
                <w:sz w:val="20"/>
                <w:szCs w:val="20"/>
              </w:rPr>
              <w:t>.</w:t>
            </w:r>
          </w:p>
        </w:tc>
        <w:tc>
          <w:tcPr>
            <w:tcW w:w="990" w:type="dxa"/>
          </w:tcPr>
          <w:p w:rsidR="002D7C0E" w:rsidRPr="00165C63" w:rsidRDefault="002D7C0E" w:rsidP="00256A41">
            <w:pPr>
              <w:jc w:val="center"/>
              <w:rPr>
                <w:rFonts w:cstheme="minorHAnsi"/>
                <w:sz w:val="20"/>
                <w:szCs w:val="20"/>
              </w:rPr>
            </w:pPr>
            <w:r w:rsidRPr="00165C63">
              <w:rPr>
                <w:rFonts w:cstheme="minorHAnsi"/>
                <w:sz w:val="20"/>
                <w:szCs w:val="20"/>
              </w:rPr>
              <w:t>T</w:t>
            </w:r>
            <w:r w:rsidR="00364421">
              <w:rPr>
                <w:rFonts w:cstheme="minorHAnsi"/>
                <w:sz w:val="20"/>
                <w:szCs w:val="20"/>
              </w:rPr>
              <w:t>.2</w:t>
            </w:r>
            <w:r w:rsidRPr="00165C63">
              <w:rPr>
                <w:rFonts w:cstheme="minorHAnsi"/>
                <w:sz w:val="20"/>
                <w:szCs w:val="20"/>
              </w:rPr>
              <w:t>4</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tcPr>
          <w:p w:rsidR="002D7C0E" w:rsidRPr="00165C63" w:rsidRDefault="002D7C0E">
            <w:pPr>
              <w:rPr>
                <w:rFonts w:cstheme="minorHAnsi"/>
                <w:sz w:val="20"/>
                <w:szCs w:val="20"/>
              </w:rPr>
            </w:pPr>
            <w:r w:rsidRPr="00165C63">
              <w:rPr>
                <w:rFonts w:cstheme="minorHAnsi"/>
                <w:sz w:val="20"/>
                <w:szCs w:val="20"/>
              </w:rPr>
              <w:t>The vendor may provide load test scripts</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T.2</w:t>
            </w:r>
            <w:r w:rsidR="002D7C0E" w:rsidRPr="00165C63">
              <w:rPr>
                <w:rFonts w:cstheme="minorHAnsi"/>
                <w:sz w:val="20"/>
                <w:szCs w:val="20"/>
              </w:rPr>
              <w:t>5</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tcPr>
          <w:p w:rsidR="002D7C0E" w:rsidRPr="00165C63" w:rsidRDefault="002D7C0E">
            <w:pPr>
              <w:rPr>
                <w:rFonts w:cstheme="minorHAnsi"/>
                <w:sz w:val="20"/>
                <w:szCs w:val="20"/>
              </w:rPr>
            </w:pPr>
            <w:r w:rsidRPr="00165C63">
              <w:rPr>
                <w:rFonts w:cstheme="minorHAnsi"/>
                <w:sz w:val="20"/>
                <w:szCs w:val="20"/>
              </w:rPr>
              <w:t>The vendor should provide a system architecture diagram</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T.2</w:t>
            </w:r>
            <w:r w:rsidR="002D7C0E" w:rsidRPr="00165C63">
              <w:rPr>
                <w:rFonts w:cstheme="minorHAnsi"/>
                <w:sz w:val="20"/>
                <w:szCs w:val="20"/>
              </w:rPr>
              <w:t>6</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tcPr>
          <w:p w:rsidR="002D7C0E" w:rsidRPr="00165C63" w:rsidRDefault="002D7C0E">
            <w:pPr>
              <w:rPr>
                <w:rFonts w:cstheme="minorHAnsi"/>
                <w:sz w:val="20"/>
                <w:szCs w:val="20"/>
              </w:rPr>
            </w:pPr>
            <w:r w:rsidRPr="00165C63">
              <w:rPr>
                <w:rFonts w:cstheme="minorHAnsi"/>
                <w:sz w:val="20"/>
                <w:szCs w:val="20"/>
              </w:rPr>
              <w:t>The vendor should provide system administration training</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T.2</w:t>
            </w:r>
            <w:r w:rsidR="002D7C0E" w:rsidRPr="00165C63">
              <w:rPr>
                <w:rFonts w:cstheme="minorHAnsi"/>
                <w:sz w:val="20"/>
                <w:szCs w:val="20"/>
              </w:rPr>
              <w:t>7</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tcPr>
          <w:p w:rsidR="002D7C0E" w:rsidRPr="00165C63" w:rsidRDefault="002D7C0E">
            <w:pPr>
              <w:rPr>
                <w:rFonts w:cstheme="minorHAnsi"/>
                <w:sz w:val="20"/>
                <w:szCs w:val="20"/>
              </w:rPr>
            </w:pPr>
            <w:r w:rsidRPr="00165C63">
              <w:rPr>
                <w:rFonts w:cstheme="minorHAnsi"/>
                <w:sz w:val="20"/>
                <w:szCs w:val="20"/>
              </w:rPr>
              <w:t>The vendor should all for multiple environment test environments</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T.2</w:t>
            </w:r>
            <w:r w:rsidR="002D7C0E" w:rsidRPr="00165C63">
              <w:rPr>
                <w:rFonts w:cstheme="minorHAnsi"/>
                <w:sz w:val="20"/>
                <w:szCs w:val="20"/>
              </w:rPr>
              <w:t>8</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tcPr>
          <w:p w:rsidR="002D7C0E" w:rsidRPr="00165C63" w:rsidRDefault="002D7C0E">
            <w:pPr>
              <w:rPr>
                <w:rFonts w:cstheme="minorHAnsi"/>
                <w:sz w:val="20"/>
                <w:szCs w:val="20"/>
              </w:rPr>
            </w:pPr>
            <w:r>
              <w:rPr>
                <w:rFonts w:cstheme="minorHAnsi"/>
                <w:sz w:val="20"/>
                <w:szCs w:val="20"/>
              </w:rPr>
              <w:t xml:space="preserve">There should </w:t>
            </w:r>
            <w:proofErr w:type="gramStart"/>
            <w:r>
              <w:rPr>
                <w:rFonts w:cstheme="minorHAnsi"/>
                <w:sz w:val="20"/>
                <w:szCs w:val="20"/>
              </w:rPr>
              <w:t>be  a</w:t>
            </w:r>
            <w:proofErr w:type="gramEnd"/>
            <w:r>
              <w:rPr>
                <w:rFonts w:cstheme="minorHAnsi"/>
                <w:sz w:val="20"/>
                <w:szCs w:val="20"/>
              </w:rPr>
              <w:t xml:space="preserve"> d</w:t>
            </w:r>
            <w:r w:rsidRPr="00165C63">
              <w:rPr>
                <w:rFonts w:cstheme="minorHAnsi"/>
                <w:sz w:val="20"/>
                <w:szCs w:val="20"/>
              </w:rPr>
              <w:t>atabase backup</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T.2</w:t>
            </w:r>
            <w:r w:rsidR="002D7C0E" w:rsidRPr="00165C63">
              <w:rPr>
                <w:rFonts w:cstheme="minorHAnsi"/>
                <w:sz w:val="20"/>
                <w:szCs w:val="20"/>
              </w:rPr>
              <w:t>9</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tcPr>
          <w:p w:rsidR="002D7C0E" w:rsidRPr="00165C63" w:rsidRDefault="002D7C0E">
            <w:pPr>
              <w:rPr>
                <w:rFonts w:cstheme="minorHAnsi"/>
                <w:sz w:val="20"/>
                <w:szCs w:val="20"/>
              </w:rPr>
            </w:pPr>
            <w:r>
              <w:rPr>
                <w:rFonts w:cstheme="minorHAnsi"/>
                <w:sz w:val="20"/>
                <w:szCs w:val="20"/>
              </w:rPr>
              <w:t xml:space="preserve">There should </w:t>
            </w:r>
            <w:proofErr w:type="gramStart"/>
            <w:r>
              <w:rPr>
                <w:rFonts w:cstheme="minorHAnsi"/>
                <w:sz w:val="20"/>
                <w:szCs w:val="20"/>
              </w:rPr>
              <w:t>be  a</w:t>
            </w:r>
            <w:proofErr w:type="gramEnd"/>
            <w:r>
              <w:rPr>
                <w:rFonts w:cstheme="minorHAnsi"/>
                <w:sz w:val="20"/>
                <w:szCs w:val="20"/>
              </w:rPr>
              <w:t xml:space="preserve"> f</w:t>
            </w:r>
            <w:r w:rsidRPr="00165C63">
              <w:rPr>
                <w:rFonts w:cstheme="minorHAnsi"/>
                <w:sz w:val="20"/>
                <w:szCs w:val="20"/>
              </w:rPr>
              <w:t>ailover capability</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T.3</w:t>
            </w:r>
            <w:r w:rsidR="002D7C0E" w:rsidRPr="00165C63">
              <w:rPr>
                <w:rFonts w:cstheme="minorHAnsi"/>
                <w:sz w:val="20"/>
                <w:szCs w:val="20"/>
              </w:rPr>
              <w:t>0</w:t>
            </w:r>
          </w:p>
        </w:tc>
        <w:tc>
          <w:tcPr>
            <w:tcW w:w="1620" w:type="dxa"/>
          </w:tcPr>
          <w:p w:rsidR="002D7C0E" w:rsidRPr="00165C63" w:rsidRDefault="002D7C0E" w:rsidP="002856C6">
            <w:pPr>
              <w:rPr>
                <w:rFonts w:cstheme="minorHAnsi"/>
                <w:sz w:val="20"/>
                <w:szCs w:val="20"/>
              </w:rPr>
            </w:pPr>
          </w:p>
        </w:tc>
      </w:tr>
      <w:tr w:rsidR="002D7C0E" w:rsidRPr="00165C63" w:rsidTr="0053661F">
        <w:trPr>
          <w:cantSplit/>
          <w:tblHeader/>
        </w:trPr>
        <w:tc>
          <w:tcPr>
            <w:tcW w:w="7110" w:type="dxa"/>
          </w:tcPr>
          <w:p w:rsidR="002D7C0E" w:rsidRPr="00165C63" w:rsidRDefault="002D7C0E">
            <w:pPr>
              <w:rPr>
                <w:rFonts w:cstheme="minorHAnsi"/>
                <w:sz w:val="20"/>
                <w:szCs w:val="20"/>
              </w:rPr>
            </w:pPr>
            <w:r w:rsidRPr="00165C63">
              <w:rPr>
                <w:rFonts w:cstheme="minorHAnsi"/>
                <w:sz w:val="20"/>
                <w:szCs w:val="20"/>
              </w:rPr>
              <w:t>The system should support current industry standard infrastructure formats</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T.3</w:t>
            </w:r>
            <w:r w:rsidR="002D7C0E" w:rsidRPr="00165C63">
              <w:rPr>
                <w:rFonts w:cstheme="minorHAnsi"/>
                <w:sz w:val="20"/>
                <w:szCs w:val="20"/>
              </w:rPr>
              <w:t>1</w:t>
            </w:r>
          </w:p>
        </w:tc>
        <w:tc>
          <w:tcPr>
            <w:tcW w:w="1620" w:type="dxa"/>
          </w:tcPr>
          <w:p w:rsidR="002D7C0E" w:rsidRPr="00165C63" w:rsidRDefault="002D7C0E" w:rsidP="002856C6">
            <w:pPr>
              <w:rPr>
                <w:rFonts w:cstheme="minorHAnsi"/>
                <w:sz w:val="20"/>
                <w:szCs w:val="20"/>
              </w:rPr>
            </w:pPr>
          </w:p>
        </w:tc>
      </w:tr>
      <w:tr w:rsidR="002D7C0E" w:rsidRPr="00165C63" w:rsidTr="002D7C0E">
        <w:trPr>
          <w:cantSplit/>
          <w:tblHeader/>
        </w:trPr>
        <w:tc>
          <w:tcPr>
            <w:tcW w:w="9720" w:type="dxa"/>
            <w:gridSpan w:val="3"/>
            <w:shd w:val="clear" w:color="auto" w:fill="BFBFBF" w:themeFill="background1" w:themeFillShade="BF"/>
          </w:tcPr>
          <w:p w:rsidR="002D7C0E" w:rsidRPr="00165C63" w:rsidRDefault="002D7C0E" w:rsidP="00165C63">
            <w:pPr>
              <w:jc w:val="center"/>
              <w:rPr>
                <w:rFonts w:cstheme="minorHAnsi"/>
                <w:sz w:val="20"/>
                <w:szCs w:val="20"/>
              </w:rPr>
            </w:pPr>
            <w:r w:rsidRPr="00165C63">
              <w:rPr>
                <w:rFonts w:cstheme="minorHAnsi"/>
                <w:sz w:val="20"/>
                <w:szCs w:val="20"/>
              </w:rPr>
              <w:t>Corporate</w:t>
            </w:r>
          </w:p>
        </w:tc>
      </w:tr>
      <w:tr w:rsidR="002D7C0E" w:rsidRPr="00165C63" w:rsidTr="0053661F">
        <w:trPr>
          <w:cantSplit/>
          <w:tblHeader/>
        </w:trPr>
        <w:tc>
          <w:tcPr>
            <w:tcW w:w="7110" w:type="dxa"/>
          </w:tcPr>
          <w:p w:rsidR="002D7C0E" w:rsidRPr="00165C63" w:rsidRDefault="002D7C0E">
            <w:pPr>
              <w:rPr>
                <w:rFonts w:cstheme="minorHAnsi"/>
                <w:sz w:val="20"/>
                <w:szCs w:val="20"/>
              </w:rPr>
            </w:pPr>
            <w:r w:rsidRPr="00165C63">
              <w:rPr>
                <w:rFonts w:cstheme="minorHAnsi"/>
                <w:sz w:val="20"/>
                <w:szCs w:val="20"/>
              </w:rPr>
              <w:t xml:space="preserve">Vendor solution </w:t>
            </w:r>
            <w:r w:rsidR="00737464">
              <w:rPr>
                <w:rFonts w:cstheme="minorHAnsi"/>
                <w:sz w:val="20"/>
                <w:szCs w:val="20"/>
              </w:rPr>
              <w:t>should</w:t>
            </w:r>
            <w:r w:rsidRPr="00165C63">
              <w:rPr>
                <w:rFonts w:cstheme="minorHAnsi"/>
                <w:sz w:val="20"/>
                <w:szCs w:val="20"/>
              </w:rPr>
              <w:t xml:space="preserve"> be currently installed in departments of similar size and number of users</w:t>
            </w:r>
            <w:r>
              <w:rPr>
                <w:rFonts w:cstheme="minorHAnsi"/>
                <w:sz w:val="20"/>
                <w:szCs w:val="20"/>
              </w:rPr>
              <w:t>.</w:t>
            </w:r>
          </w:p>
        </w:tc>
        <w:tc>
          <w:tcPr>
            <w:tcW w:w="990" w:type="dxa"/>
            <w:vAlign w:val="center"/>
          </w:tcPr>
          <w:p w:rsidR="002D7C0E" w:rsidRPr="00165C63" w:rsidRDefault="00364421" w:rsidP="00FF7EC4">
            <w:pPr>
              <w:jc w:val="center"/>
              <w:rPr>
                <w:rFonts w:cstheme="minorHAnsi"/>
                <w:sz w:val="20"/>
                <w:szCs w:val="20"/>
              </w:rPr>
            </w:pPr>
            <w:r>
              <w:rPr>
                <w:rFonts w:cstheme="minorHAnsi"/>
                <w:sz w:val="20"/>
                <w:szCs w:val="20"/>
              </w:rPr>
              <w:t>C.1</w:t>
            </w:r>
            <w:r w:rsidR="002D7C0E" w:rsidRPr="00165C63">
              <w:rPr>
                <w:rFonts w:cstheme="minorHAnsi"/>
                <w:sz w:val="20"/>
                <w:szCs w:val="20"/>
              </w:rPr>
              <w:t>1</w:t>
            </w:r>
          </w:p>
        </w:tc>
        <w:tc>
          <w:tcPr>
            <w:tcW w:w="1620" w:type="dxa"/>
          </w:tcPr>
          <w:p w:rsidR="002D7C0E" w:rsidRPr="00165C63" w:rsidRDefault="002D7C0E" w:rsidP="00FF7EC4">
            <w:pPr>
              <w:rPr>
                <w:rFonts w:cstheme="minorHAnsi"/>
                <w:sz w:val="20"/>
                <w:szCs w:val="20"/>
              </w:rPr>
            </w:pPr>
          </w:p>
        </w:tc>
      </w:tr>
      <w:tr w:rsidR="002D7C0E" w:rsidRPr="00165C63" w:rsidTr="0053661F">
        <w:trPr>
          <w:cantSplit/>
          <w:tblHeader/>
        </w:trPr>
        <w:tc>
          <w:tcPr>
            <w:tcW w:w="7110" w:type="dxa"/>
          </w:tcPr>
          <w:p w:rsidR="002D7C0E" w:rsidRPr="00165C63" w:rsidRDefault="002D7C0E">
            <w:pPr>
              <w:rPr>
                <w:rFonts w:cstheme="minorHAnsi"/>
                <w:sz w:val="20"/>
                <w:szCs w:val="20"/>
              </w:rPr>
            </w:pPr>
            <w:r w:rsidRPr="00165C63">
              <w:rPr>
                <w:rFonts w:cstheme="minorHAnsi"/>
                <w:sz w:val="20"/>
                <w:szCs w:val="20"/>
              </w:rPr>
              <w:t xml:space="preserve">Vendor </w:t>
            </w:r>
            <w:r w:rsidR="00737464">
              <w:rPr>
                <w:rFonts w:cstheme="minorHAnsi"/>
                <w:sz w:val="20"/>
                <w:szCs w:val="20"/>
              </w:rPr>
              <w:t>should</w:t>
            </w:r>
            <w:r w:rsidRPr="00165C63">
              <w:rPr>
                <w:rFonts w:cstheme="minorHAnsi"/>
                <w:sz w:val="20"/>
                <w:szCs w:val="20"/>
              </w:rPr>
              <w:t xml:space="preserve"> provide support/work with standard vendors for various interfaces including CAD systems</w:t>
            </w:r>
            <w:r>
              <w:rPr>
                <w:rFonts w:cstheme="minorHAnsi"/>
                <w:sz w:val="20"/>
                <w:szCs w:val="20"/>
              </w:rPr>
              <w:t>.</w:t>
            </w:r>
          </w:p>
        </w:tc>
        <w:tc>
          <w:tcPr>
            <w:tcW w:w="990" w:type="dxa"/>
            <w:vAlign w:val="center"/>
          </w:tcPr>
          <w:p w:rsidR="002D7C0E" w:rsidRPr="00165C63" w:rsidRDefault="00364421" w:rsidP="00FF7EC4">
            <w:pPr>
              <w:jc w:val="center"/>
              <w:rPr>
                <w:rFonts w:cstheme="minorHAnsi"/>
                <w:sz w:val="20"/>
                <w:szCs w:val="20"/>
              </w:rPr>
            </w:pPr>
            <w:r>
              <w:rPr>
                <w:rFonts w:cstheme="minorHAnsi"/>
                <w:sz w:val="20"/>
                <w:szCs w:val="20"/>
              </w:rPr>
              <w:t>C.1</w:t>
            </w:r>
            <w:r w:rsidR="002D7C0E" w:rsidRPr="00165C63">
              <w:rPr>
                <w:rFonts w:cstheme="minorHAnsi"/>
                <w:sz w:val="20"/>
                <w:szCs w:val="20"/>
              </w:rPr>
              <w:t>2</w:t>
            </w:r>
          </w:p>
        </w:tc>
        <w:tc>
          <w:tcPr>
            <w:tcW w:w="1620" w:type="dxa"/>
          </w:tcPr>
          <w:p w:rsidR="002D7C0E" w:rsidRPr="00165C63" w:rsidRDefault="002D7C0E" w:rsidP="00FF7EC4">
            <w:pPr>
              <w:rPr>
                <w:rFonts w:cstheme="minorHAnsi"/>
                <w:sz w:val="20"/>
                <w:szCs w:val="20"/>
              </w:rPr>
            </w:pPr>
          </w:p>
        </w:tc>
      </w:tr>
      <w:tr w:rsidR="002D7C0E" w:rsidRPr="00165C63" w:rsidTr="0053661F">
        <w:trPr>
          <w:cantSplit/>
          <w:tblHeader/>
        </w:trPr>
        <w:tc>
          <w:tcPr>
            <w:tcW w:w="7110" w:type="dxa"/>
          </w:tcPr>
          <w:p w:rsidR="002D7C0E" w:rsidRPr="00165C63" w:rsidRDefault="002D7C0E">
            <w:pPr>
              <w:rPr>
                <w:rFonts w:cstheme="minorHAnsi"/>
                <w:sz w:val="20"/>
                <w:szCs w:val="20"/>
              </w:rPr>
            </w:pPr>
            <w:r w:rsidRPr="00165C63">
              <w:rPr>
                <w:rFonts w:cstheme="minorHAnsi"/>
                <w:sz w:val="20"/>
                <w:szCs w:val="20"/>
              </w:rPr>
              <w:t>Vendor should offer annual maintenance packages</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C.1</w:t>
            </w:r>
            <w:r w:rsidR="002D7C0E" w:rsidRPr="00165C63">
              <w:rPr>
                <w:rFonts w:cstheme="minorHAnsi"/>
                <w:sz w:val="20"/>
                <w:szCs w:val="20"/>
              </w:rPr>
              <w:t>3</w:t>
            </w:r>
          </w:p>
        </w:tc>
        <w:tc>
          <w:tcPr>
            <w:tcW w:w="1620" w:type="dxa"/>
          </w:tcPr>
          <w:p w:rsidR="002D7C0E" w:rsidRPr="00165C63" w:rsidRDefault="002D7C0E" w:rsidP="00FF7EC4">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Vendor should provide a warranty for the product/solution</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C.1</w:t>
            </w:r>
            <w:r w:rsidR="002D7C0E" w:rsidRPr="00165C63">
              <w:rPr>
                <w:rFonts w:cstheme="minorHAnsi"/>
                <w:sz w:val="20"/>
                <w:szCs w:val="20"/>
              </w:rPr>
              <w:t>4</w:t>
            </w:r>
          </w:p>
        </w:tc>
        <w:tc>
          <w:tcPr>
            <w:tcW w:w="1620" w:type="dxa"/>
          </w:tcPr>
          <w:p w:rsidR="002D7C0E" w:rsidRPr="00165C63" w:rsidRDefault="002D7C0E" w:rsidP="00FF7EC4">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Vendor may offer an extended warranty</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C.1</w:t>
            </w:r>
            <w:r w:rsidR="002D7C0E" w:rsidRPr="00165C63">
              <w:rPr>
                <w:rFonts w:cstheme="minorHAnsi"/>
                <w:sz w:val="20"/>
                <w:szCs w:val="20"/>
              </w:rPr>
              <w:t>5</w:t>
            </w:r>
          </w:p>
        </w:tc>
        <w:tc>
          <w:tcPr>
            <w:tcW w:w="1620" w:type="dxa"/>
          </w:tcPr>
          <w:p w:rsidR="002D7C0E" w:rsidRPr="00165C63" w:rsidRDefault="002D7C0E" w:rsidP="00FF7EC4">
            <w:pPr>
              <w:rPr>
                <w:rFonts w:cstheme="minorHAnsi"/>
                <w:sz w:val="20"/>
                <w:szCs w:val="20"/>
              </w:rPr>
            </w:pPr>
          </w:p>
        </w:tc>
      </w:tr>
      <w:tr w:rsidR="002D7C0E" w:rsidRPr="00165C63" w:rsidTr="0053661F">
        <w:trPr>
          <w:cantSplit/>
          <w:tblHeader/>
        </w:trPr>
        <w:tc>
          <w:tcPr>
            <w:tcW w:w="7110" w:type="dxa"/>
          </w:tcPr>
          <w:p w:rsidR="002D7C0E" w:rsidRPr="00165C63" w:rsidRDefault="002D7C0E">
            <w:pPr>
              <w:rPr>
                <w:rFonts w:cstheme="minorHAnsi"/>
                <w:sz w:val="20"/>
                <w:szCs w:val="20"/>
              </w:rPr>
            </w:pPr>
            <w:r w:rsidRPr="00165C63">
              <w:rPr>
                <w:rFonts w:cstheme="minorHAnsi"/>
                <w:sz w:val="20"/>
                <w:szCs w:val="20"/>
              </w:rPr>
              <w:t>Vendor may support/provide a user conference</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C.1</w:t>
            </w:r>
            <w:r w:rsidR="002D7C0E" w:rsidRPr="00165C63">
              <w:rPr>
                <w:rFonts w:cstheme="minorHAnsi"/>
                <w:sz w:val="20"/>
                <w:szCs w:val="20"/>
              </w:rPr>
              <w:t>6</w:t>
            </w:r>
          </w:p>
        </w:tc>
        <w:tc>
          <w:tcPr>
            <w:tcW w:w="1620" w:type="dxa"/>
          </w:tcPr>
          <w:p w:rsidR="002D7C0E" w:rsidRPr="00165C63" w:rsidRDefault="002D7C0E" w:rsidP="00FF7EC4">
            <w:pPr>
              <w:rPr>
                <w:rFonts w:cstheme="minorHAnsi"/>
                <w:sz w:val="20"/>
                <w:szCs w:val="20"/>
              </w:rPr>
            </w:pPr>
          </w:p>
        </w:tc>
      </w:tr>
      <w:tr w:rsidR="002D7C0E" w:rsidRPr="00165C63" w:rsidTr="0053661F">
        <w:trPr>
          <w:cantSplit/>
          <w:tblHeader/>
        </w:trPr>
        <w:tc>
          <w:tcPr>
            <w:tcW w:w="7110" w:type="dxa"/>
          </w:tcPr>
          <w:p w:rsidR="002D7C0E" w:rsidRPr="00165C63" w:rsidRDefault="002D7C0E">
            <w:pPr>
              <w:rPr>
                <w:rFonts w:cstheme="minorHAnsi"/>
                <w:sz w:val="20"/>
                <w:szCs w:val="20"/>
              </w:rPr>
            </w:pPr>
            <w:r w:rsidRPr="00165C63">
              <w:rPr>
                <w:rFonts w:cstheme="minorHAnsi"/>
                <w:sz w:val="20"/>
                <w:szCs w:val="20"/>
              </w:rPr>
              <w:t>Vendor may support/provide a Canadian user conference</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C.1</w:t>
            </w:r>
            <w:r w:rsidR="002D7C0E" w:rsidRPr="00165C63">
              <w:rPr>
                <w:rFonts w:cstheme="minorHAnsi"/>
                <w:sz w:val="20"/>
                <w:szCs w:val="20"/>
              </w:rPr>
              <w:t>7</w:t>
            </w:r>
          </w:p>
        </w:tc>
        <w:tc>
          <w:tcPr>
            <w:tcW w:w="1620" w:type="dxa"/>
          </w:tcPr>
          <w:p w:rsidR="002D7C0E" w:rsidRPr="00165C63" w:rsidRDefault="002D7C0E" w:rsidP="00FF7EC4">
            <w:pPr>
              <w:rPr>
                <w:rFonts w:cstheme="minorHAnsi"/>
                <w:sz w:val="20"/>
                <w:szCs w:val="20"/>
              </w:rPr>
            </w:pPr>
          </w:p>
        </w:tc>
      </w:tr>
      <w:tr w:rsidR="002D7C0E" w:rsidRPr="00165C63" w:rsidTr="0053661F">
        <w:trPr>
          <w:cantSplit/>
          <w:tblHeader/>
        </w:trPr>
        <w:tc>
          <w:tcPr>
            <w:tcW w:w="7110" w:type="dxa"/>
          </w:tcPr>
          <w:p w:rsidR="002D7C0E" w:rsidRPr="00165C63" w:rsidRDefault="002D7C0E">
            <w:pPr>
              <w:rPr>
                <w:rFonts w:cstheme="minorHAnsi"/>
                <w:sz w:val="20"/>
                <w:szCs w:val="20"/>
              </w:rPr>
            </w:pPr>
            <w:r w:rsidRPr="00165C63">
              <w:rPr>
                <w:rFonts w:cstheme="minorHAnsi"/>
                <w:sz w:val="20"/>
                <w:szCs w:val="20"/>
              </w:rPr>
              <w:t>Vendor may support a regional user conference</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C.1</w:t>
            </w:r>
            <w:r w:rsidR="002D7C0E" w:rsidRPr="00165C63">
              <w:rPr>
                <w:rFonts w:cstheme="minorHAnsi"/>
                <w:sz w:val="20"/>
                <w:szCs w:val="20"/>
              </w:rPr>
              <w:t>8</w:t>
            </w:r>
          </w:p>
        </w:tc>
        <w:tc>
          <w:tcPr>
            <w:tcW w:w="1620" w:type="dxa"/>
          </w:tcPr>
          <w:p w:rsidR="002D7C0E" w:rsidRPr="00165C63" w:rsidRDefault="002D7C0E" w:rsidP="00FF7EC4">
            <w:pPr>
              <w:rPr>
                <w:rFonts w:cstheme="minorHAnsi"/>
                <w:sz w:val="20"/>
                <w:szCs w:val="20"/>
              </w:rPr>
            </w:pPr>
          </w:p>
        </w:tc>
      </w:tr>
      <w:tr w:rsidR="002D7C0E" w:rsidRPr="00165C63" w:rsidTr="0053661F">
        <w:trPr>
          <w:cantSplit/>
          <w:tblHeader/>
        </w:trPr>
        <w:tc>
          <w:tcPr>
            <w:tcW w:w="7110" w:type="dxa"/>
          </w:tcPr>
          <w:p w:rsidR="002D7C0E" w:rsidRPr="00165C63" w:rsidRDefault="002D7C0E">
            <w:pPr>
              <w:rPr>
                <w:rFonts w:cstheme="minorHAnsi"/>
                <w:sz w:val="20"/>
                <w:szCs w:val="20"/>
              </w:rPr>
            </w:pPr>
            <w:r w:rsidRPr="00165C63">
              <w:rPr>
                <w:rFonts w:cstheme="minorHAnsi"/>
                <w:sz w:val="20"/>
                <w:szCs w:val="20"/>
              </w:rPr>
              <w:t>Vendor may support annual data reviews to ensure the system is configured and calculating appropriately.</w:t>
            </w:r>
          </w:p>
        </w:tc>
        <w:tc>
          <w:tcPr>
            <w:tcW w:w="990" w:type="dxa"/>
          </w:tcPr>
          <w:p w:rsidR="002D7C0E" w:rsidRPr="00165C63" w:rsidRDefault="00364421" w:rsidP="00256A41">
            <w:pPr>
              <w:jc w:val="center"/>
              <w:rPr>
                <w:rFonts w:cstheme="minorHAnsi"/>
                <w:sz w:val="20"/>
                <w:szCs w:val="20"/>
              </w:rPr>
            </w:pPr>
            <w:r>
              <w:rPr>
                <w:rFonts w:cstheme="minorHAnsi"/>
                <w:sz w:val="20"/>
                <w:szCs w:val="20"/>
              </w:rPr>
              <w:t>C.1</w:t>
            </w:r>
            <w:r w:rsidR="002D7C0E" w:rsidRPr="00165C63">
              <w:rPr>
                <w:rFonts w:cstheme="minorHAnsi"/>
                <w:sz w:val="20"/>
                <w:szCs w:val="20"/>
              </w:rPr>
              <w:t>9</w:t>
            </w:r>
          </w:p>
        </w:tc>
        <w:tc>
          <w:tcPr>
            <w:tcW w:w="1620" w:type="dxa"/>
          </w:tcPr>
          <w:p w:rsidR="002D7C0E" w:rsidRPr="00165C63" w:rsidRDefault="002D7C0E" w:rsidP="00FF7EC4">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vendor should provide a system database schema</w:t>
            </w:r>
            <w:r>
              <w:rPr>
                <w:rFonts w:cstheme="minorHAnsi"/>
                <w:sz w:val="20"/>
                <w:szCs w:val="20"/>
              </w:rPr>
              <w:t>.</w:t>
            </w:r>
          </w:p>
        </w:tc>
        <w:tc>
          <w:tcPr>
            <w:tcW w:w="990" w:type="dxa"/>
          </w:tcPr>
          <w:p w:rsidR="002D7C0E" w:rsidRPr="00165C63" w:rsidRDefault="00364421" w:rsidP="00256A41">
            <w:pPr>
              <w:jc w:val="center"/>
              <w:rPr>
                <w:rFonts w:cstheme="minorHAnsi"/>
                <w:sz w:val="20"/>
                <w:szCs w:val="20"/>
              </w:rPr>
            </w:pPr>
            <w:r>
              <w:rPr>
                <w:rFonts w:cstheme="minorHAnsi"/>
                <w:sz w:val="20"/>
                <w:szCs w:val="20"/>
              </w:rPr>
              <w:t>C.2</w:t>
            </w:r>
            <w:r w:rsidR="002D7C0E" w:rsidRPr="00165C63">
              <w:rPr>
                <w:rFonts w:cstheme="minorHAnsi"/>
                <w:sz w:val="20"/>
                <w:szCs w:val="20"/>
              </w:rPr>
              <w:t>0</w:t>
            </w:r>
          </w:p>
        </w:tc>
        <w:tc>
          <w:tcPr>
            <w:tcW w:w="1620" w:type="dxa"/>
          </w:tcPr>
          <w:p w:rsidR="002D7C0E" w:rsidRPr="00165C63" w:rsidRDefault="002D7C0E" w:rsidP="00FF7EC4">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vendor may be able to describe the different services and levels of support that are available</w:t>
            </w:r>
            <w:r>
              <w:rPr>
                <w:rFonts w:cstheme="minorHAnsi"/>
                <w:sz w:val="20"/>
                <w:szCs w:val="20"/>
              </w:rPr>
              <w:t>.</w:t>
            </w:r>
          </w:p>
        </w:tc>
        <w:tc>
          <w:tcPr>
            <w:tcW w:w="990" w:type="dxa"/>
          </w:tcPr>
          <w:p w:rsidR="002D7C0E" w:rsidRPr="00165C63" w:rsidRDefault="00364421" w:rsidP="002D7C0E">
            <w:pPr>
              <w:jc w:val="center"/>
              <w:rPr>
                <w:rFonts w:cstheme="minorHAnsi"/>
                <w:sz w:val="20"/>
                <w:szCs w:val="20"/>
              </w:rPr>
            </w:pPr>
            <w:r>
              <w:rPr>
                <w:rFonts w:cstheme="minorHAnsi"/>
                <w:sz w:val="20"/>
                <w:szCs w:val="20"/>
              </w:rPr>
              <w:t>C.2</w:t>
            </w:r>
            <w:r w:rsidR="002D7C0E" w:rsidRPr="00165C63">
              <w:rPr>
                <w:rFonts w:cstheme="minorHAnsi"/>
                <w:sz w:val="20"/>
                <w:szCs w:val="20"/>
              </w:rPr>
              <w:t>1</w:t>
            </w:r>
          </w:p>
        </w:tc>
        <w:tc>
          <w:tcPr>
            <w:tcW w:w="1620" w:type="dxa"/>
          </w:tcPr>
          <w:p w:rsidR="002D7C0E" w:rsidRPr="00165C63" w:rsidRDefault="002D7C0E" w:rsidP="00FF7EC4">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vendor should provide product release notes for the version of the software being recommended for use at the time of system implementation</w:t>
            </w:r>
            <w:r>
              <w:rPr>
                <w:rFonts w:cstheme="minorHAnsi"/>
                <w:sz w:val="20"/>
                <w:szCs w:val="20"/>
              </w:rPr>
              <w:t>.</w:t>
            </w:r>
          </w:p>
        </w:tc>
        <w:tc>
          <w:tcPr>
            <w:tcW w:w="990" w:type="dxa"/>
          </w:tcPr>
          <w:p w:rsidR="002D7C0E" w:rsidRPr="00165C63" w:rsidRDefault="00364421" w:rsidP="002D7C0E">
            <w:pPr>
              <w:jc w:val="center"/>
              <w:rPr>
                <w:rFonts w:cstheme="minorHAnsi"/>
                <w:sz w:val="20"/>
                <w:szCs w:val="20"/>
              </w:rPr>
            </w:pPr>
            <w:r>
              <w:rPr>
                <w:rFonts w:cstheme="minorHAnsi"/>
                <w:sz w:val="20"/>
                <w:szCs w:val="20"/>
              </w:rPr>
              <w:t>C.2</w:t>
            </w:r>
            <w:r w:rsidR="002D7C0E" w:rsidRPr="00165C63">
              <w:rPr>
                <w:rFonts w:cstheme="minorHAnsi"/>
                <w:sz w:val="20"/>
                <w:szCs w:val="20"/>
              </w:rPr>
              <w:t>2</w:t>
            </w:r>
          </w:p>
        </w:tc>
        <w:tc>
          <w:tcPr>
            <w:tcW w:w="1620" w:type="dxa"/>
          </w:tcPr>
          <w:p w:rsidR="002D7C0E" w:rsidRPr="00165C63" w:rsidRDefault="002D7C0E" w:rsidP="00FF7EC4">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System documentation should include both user guides and system administrator guides</w:t>
            </w:r>
            <w:r>
              <w:rPr>
                <w:rFonts w:cstheme="minorHAnsi"/>
                <w:sz w:val="20"/>
                <w:szCs w:val="20"/>
              </w:rPr>
              <w:t>.</w:t>
            </w:r>
          </w:p>
        </w:tc>
        <w:tc>
          <w:tcPr>
            <w:tcW w:w="990" w:type="dxa"/>
          </w:tcPr>
          <w:p w:rsidR="002D7C0E" w:rsidRPr="00165C63" w:rsidRDefault="00364421" w:rsidP="002D7C0E">
            <w:pPr>
              <w:jc w:val="center"/>
              <w:rPr>
                <w:rFonts w:cstheme="minorHAnsi"/>
                <w:sz w:val="20"/>
                <w:szCs w:val="20"/>
              </w:rPr>
            </w:pPr>
            <w:r>
              <w:rPr>
                <w:rFonts w:cstheme="minorHAnsi"/>
                <w:sz w:val="20"/>
                <w:szCs w:val="20"/>
              </w:rPr>
              <w:t>C.2</w:t>
            </w:r>
            <w:r w:rsidR="002D7C0E" w:rsidRPr="00165C63">
              <w:rPr>
                <w:rFonts w:cstheme="minorHAnsi"/>
                <w:sz w:val="20"/>
                <w:szCs w:val="20"/>
              </w:rPr>
              <w:t>3</w:t>
            </w:r>
          </w:p>
        </w:tc>
        <w:tc>
          <w:tcPr>
            <w:tcW w:w="1620" w:type="dxa"/>
          </w:tcPr>
          <w:p w:rsidR="002D7C0E" w:rsidRPr="00165C63" w:rsidRDefault="002D7C0E" w:rsidP="00FF7EC4">
            <w:pPr>
              <w:rPr>
                <w:rFonts w:cstheme="minorHAnsi"/>
                <w:sz w:val="20"/>
                <w:szCs w:val="20"/>
              </w:rPr>
            </w:pPr>
          </w:p>
        </w:tc>
      </w:tr>
      <w:tr w:rsidR="002D7C0E" w:rsidRPr="00165C63" w:rsidTr="0053661F">
        <w:trPr>
          <w:cantSplit/>
          <w:tblHeader/>
        </w:trPr>
        <w:tc>
          <w:tcPr>
            <w:tcW w:w="7110" w:type="dxa"/>
            <w:vAlign w:val="bottom"/>
          </w:tcPr>
          <w:p w:rsidR="002D7C0E" w:rsidRPr="00165C63" w:rsidRDefault="002D7C0E">
            <w:pPr>
              <w:rPr>
                <w:rFonts w:cstheme="minorHAnsi"/>
                <w:sz w:val="20"/>
                <w:szCs w:val="20"/>
              </w:rPr>
            </w:pPr>
            <w:r w:rsidRPr="00165C63">
              <w:rPr>
                <w:rFonts w:cstheme="minorHAnsi"/>
                <w:sz w:val="20"/>
                <w:szCs w:val="20"/>
              </w:rPr>
              <w:t>The vendor should provide technical assistance with the configuration of the system</w:t>
            </w:r>
            <w:r w:rsidR="00CC136F">
              <w:rPr>
                <w:rFonts w:cstheme="minorHAnsi"/>
                <w:sz w:val="20"/>
                <w:szCs w:val="20"/>
              </w:rPr>
              <w:t>.</w:t>
            </w:r>
          </w:p>
        </w:tc>
        <w:tc>
          <w:tcPr>
            <w:tcW w:w="990" w:type="dxa"/>
          </w:tcPr>
          <w:p w:rsidR="002D7C0E" w:rsidRPr="00165C63" w:rsidRDefault="00364421" w:rsidP="002D7C0E">
            <w:pPr>
              <w:jc w:val="center"/>
              <w:rPr>
                <w:rFonts w:cstheme="minorHAnsi"/>
                <w:sz w:val="20"/>
                <w:szCs w:val="20"/>
              </w:rPr>
            </w:pPr>
            <w:r>
              <w:rPr>
                <w:rFonts w:cstheme="minorHAnsi"/>
                <w:sz w:val="20"/>
                <w:szCs w:val="20"/>
              </w:rPr>
              <w:t>C.2</w:t>
            </w:r>
            <w:r w:rsidR="00CC136F">
              <w:rPr>
                <w:rFonts w:cstheme="minorHAnsi"/>
                <w:sz w:val="20"/>
                <w:szCs w:val="20"/>
              </w:rPr>
              <w:t>4</w:t>
            </w:r>
          </w:p>
        </w:tc>
        <w:tc>
          <w:tcPr>
            <w:tcW w:w="1620" w:type="dxa"/>
          </w:tcPr>
          <w:p w:rsidR="002D7C0E" w:rsidRPr="00165C63" w:rsidRDefault="002D7C0E" w:rsidP="00FF7EC4">
            <w:pPr>
              <w:rPr>
                <w:rFonts w:cstheme="minorHAnsi"/>
                <w:sz w:val="20"/>
                <w:szCs w:val="20"/>
              </w:rPr>
            </w:pPr>
          </w:p>
        </w:tc>
      </w:tr>
      <w:tr w:rsidR="00CC136F" w:rsidRPr="00165C63" w:rsidTr="0053661F">
        <w:trPr>
          <w:cantSplit/>
          <w:tblHeader/>
        </w:trPr>
        <w:tc>
          <w:tcPr>
            <w:tcW w:w="7110" w:type="dxa"/>
            <w:vAlign w:val="bottom"/>
          </w:tcPr>
          <w:p w:rsidR="00CC136F" w:rsidRPr="00165C63" w:rsidRDefault="00CC136F">
            <w:pPr>
              <w:rPr>
                <w:rFonts w:cstheme="minorHAnsi"/>
                <w:sz w:val="20"/>
                <w:szCs w:val="20"/>
              </w:rPr>
            </w:pPr>
            <w:r w:rsidRPr="00165C63">
              <w:rPr>
                <w:rFonts w:cstheme="minorHAnsi"/>
                <w:sz w:val="20"/>
                <w:szCs w:val="20"/>
              </w:rPr>
              <w:t>The vendor should provide technical assistance with the implementation of the system</w:t>
            </w:r>
            <w:r>
              <w:rPr>
                <w:rFonts w:cstheme="minorHAnsi"/>
                <w:sz w:val="20"/>
                <w:szCs w:val="20"/>
              </w:rPr>
              <w:t>.</w:t>
            </w:r>
          </w:p>
        </w:tc>
        <w:tc>
          <w:tcPr>
            <w:tcW w:w="990" w:type="dxa"/>
          </w:tcPr>
          <w:p w:rsidR="00CC136F" w:rsidRPr="00165C63" w:rsidRDefault="00364421" w:rsidP="008A6AB8">
            <w:pPr>
              <w:jc w:val="center"/>
              <w:rPr>
                <w:rFonts w:cstheme="minorHAnsi"/>
                <w:sz w:val="20"/>
                <w:szCs w:val="20"/>
              </w:rPr>
            </w:pPr>
            <w:r>
              <w:rPr>
                <w:rFonts w:cstheme="minorHAnsi"/>
                <w:sz w:val="20"/>
                <w:szCs w:val="20"/>
              </w:rPr>
              <w:t>C.2</w:t>
            </w:r>
            <w:r w:rsidR="00CC136F" w:rsidRPr="00165C63">
              <w:rPr>
                <w:rFonts w:cstheme="minorHAnsi"/>
                <w:sz w:val="20"/>
                <w:szCs w:val="20"/>
              </w:rPr>
              <w:t>5</w:t>
            </w:r>
          </w:p>
        </w:tc>
        <w:tc>
          <w:tcPr>
            <w:tcW w:w="1620" w:type="dxa"/>
          </w:tcPr>
          <w:p w:rsidR="00CC136F" w:rsidRPr="00165C63" w:rsidRDefault="00CC136F" w:rsidP="00FF7EC4">
            <w:pPr>
              <w:rPr>
                <w:rFonts w:cstheme="minorHAnsi"/>
                <w:sz w:val="20"/>
                <w:szCs w:val="20"/>
              </w:rPr>
            </w:pPr>
          </w:p>
        </w:tc>
      </w:tr>
      <w:tr w:rsidR="00CC136F" w:rsidRPr="00165C63" w:rsidTr="0053661F">
        <w:trPr>
          <w:cantSplit/>
          <w:tblHeader/>
        </w:trPr>
        <w:tc>
          <w:tcPr>
            <w:tcW w:w="7110" w:type="dxa"/>
            <w:vAlign w:val="bottom"/>
          </w:tcPr>
          <w:p w:rsidR="00CC136F" w:rsidRPr="00165C63" w:rsidRDefault="00CC136F">
            <w:pPr>
              <w:rPr>
                <w:rFonts w:cstheme="minorHAnsi"/>
                <w:sz w:val="20"/>
                <w:szCs w:val="20"/>
              </w:rPr>
            </w:pPr>
            <w:r w:rsidRPr="00165C63">
              <w:rPr>
                <w:rFonts w:cstheme="minorHAnsi"/>
                <w:sz w:val="20"/>
                <w:szCs w:val="20"/>
              </w:rPr>
              <w:t>A predefined process and associated expected timelines for trouble resolution should be provided</w:t>
            </w:r>
            <w:r>
              <w:rPr>
                <w:rFonts w:cstheme="minorHAnsi"/>
                <w:sz w:val="20"/>
                <w:szCs w:val="20"/>
              </w:rPr>
              <w:t>.</w:t>
            </w:r>
          </w:p>
        </w:tc>
        <w:tc>
          <w:tcPr>
            <w:tcW w:w="990" w:type="dxa"/>
          </w:tcPr>
          <w:p w:rsidR="00CC136F" w:rsidRPr="00165C63" w:rsidRDefault="00364421" w:rsidP="008A6AB8">
            <w:pPr>
              <w:jc w:val="center"/>
              <w:rPr>
                <w:rFonts w:cstheme="minorHAnsi"/>
                <w:sz w:val="20"/>
                <w:szCs w:val="20"/>
              </w:rPr>
            </w:pPr>
            <w:r>
              <w:rPr>
                <w:rFonts w:cstheme="minorHAnsi"/>
                <w:sz w:val="20"/>
                <w:szCs w:val="20"/>
              </w:rPr>
              <w:t>C.2</w:t>
            </w:r>
            <w:r w:rsidR="00CC136F" w:rsidRPr="00165C63">
              <w:rPr>
                <w:rFonts w:cstheme="minorHAnsi"/>
                <w:sz w:val="20"/>
                <w:szCs w:val="20"/>
              </w:rPr>
              <w:t>6</w:t>
            </w:r>
          </w:p>
        </w:tc>
        <w:tc>
          <w:tcPr>
            <w:tcW w:w="1620" w:type="dxa"/>
          </w:tcPr>
          <w:p w:rsidR="00CC136F" w:rsidRPr="00165C63" w:rsidRDefault="00CC136F" w:rsidP="00FF7EC4">
            <w:pPr>
              <w:rPr>
                <w:rFonts w:cstheme="minorHAnsi"/>
                <w:sz w:val="20"/>
                <w:szCs w:val="20"/>
              </w:rPr>
            </w:pPr>
          </w:p>
        </w:tc>
      </w:tr>
      <w:tr w:rsidR="00CC136F" w:rsidRPr="00165C63" w:rsidTr="0053661F">
        <w:trPr>
          <w:cantSplit/>
          <w:tblHeader/>
        </w:trPr>
        <w:tc>
          <w:tcPr>
            <w:tcW w:w="7110" w:type="dxa"/>
            <w:vAlign w:val="bottom"/>
          </w:tcPr>
          <w:p w:rsidR="00CC136F" w:rsidRPr="00165C63" w:rsidRDefault="00CC136F">
            <w:pPr>
              <w:rPr>
                <w:rFonts w:cstheme="minorHAnsi"/>
                <w:sz w:val="20"/>
                <w:szCs w:val="20"/>
              </w:rPr>
            </w:pPr>
            <w:r w:rsidRPr="00165C63">
              <w:rPr>
                <w:rFonts w:cstheme="minorHAnsi"/>
                <w:sz w:val="20"/>
                <w:szCs w:val="20"/>
              </w:rPr>
              <w:t>The vendor should be able to provide a process for system upgrades</w:t>
            </w:r>
            <w:r>
              <w:rPr>
                <w:rFonts w:cstheme="minorHAnsi"/>
                <w:sz w:val="20"/>
                <w:szCs w:val="20"/>
              </w:rPr>
              <w:t>.</w:t>
            </w:r>
          </w:p>
        </w:tc>
        <w:tc>
          <w:tcPr>
            <w:tcW w:w="990" w:type="dxa"/>
          </w:tcPr>
          <w:p w:rsidR="00CC136F" w:rsidRPr="00165C63" w:rsidRDefault="00364421" w:rsidP="008A6AB8">
            <w:pPr>
              <w:jc w:val="center"/>
              <w:rPr>
                <w:rFonts w:cstheme="minorHAnsi"/>
                <w:sz w:val="20"/>
                <w:szCs w:val="20"/>
              </w:rPr>
            </w:pPr>
            <w:r>
              <w:rPr>
                <w:rFonts w:cstheme="minorHAnsi"/>
                <w:sz w:val="20"/>
                <w:szCs w:val="20"/>
              </w:rPr>
              <w:t>C.2</w:t>
            </w:r>
            <w:r w:rsidR="00CC136F" w:rsidRPr="00165C63">
              <w:rPr>
                <w:rFonts w:cstheme="minorHAnsi"/>
                <w:sz w:val="20"/>
                <w:szCs w:val="20"/>
              </w:rPr>
              <w:t>7</w:t>
            </w:r>
          </w:p>
        </w:tc>
        <w:tc>
          <w:tcPr>
            <w:tcW w:w="1620" w:type="dxa"/>
          </w:tcPr>
          <w:p w:rsidR="00CC136F" w:rsidRPr="00165C63" w:rsidRDefault="00CC136F" w:rsidP="00FF7EC4">
            <w:pPr>
              <w:rPr>
                <w:rFonts w:cstheme="minorHAnsi"/>
                <w:sz w:val="20"/>
                <w:szCs w:val="20"/>
              </w:rPr>
            </w:pPr>
          </w:p>
        </w:tc>
      </w:tr>
      <w:tr w:rsidR="00CC136F" w:rsidRPr="00165C63" w:rsidTr="0053661F">
        <w:trPr>
          <w:cantSplit/>
          <w:tblHeader/>
        </w:trPr>
        <w:tc>
          <w:tcPr>
            <w:tcW w:w="7110" w:type="dxa"/>
            <w:vAlign w:val="bottom"/>
          </w:tcPr>
          <w:p w:rsidR="00CC136F" w:rsidRPr="00165C63" w:rsidRDefault="00CC136F">
            <w:pPr>
              <w:rPr>
                <w:rFonts w:cstheme="minorHAnsi"/>
                <w:sz w:val="20"/>
                <w:szCs w:val="20"/>
              </w:rPr>
            </w:pPr>
            <w:r w:rsidRPr="00165C63">
              <w:rPr>
                <w:rFonts w:cstheme="minorHAnsi"/>
                <w:sz w:val="20"/>
                <w:szCs w:val="20"/>
              </w:rPr>
              <w:t>System solution may be subject to an internal (vendor) QA process</w:t>
            </w:r>
            <w:r>
              <w:rPr>
                <w:rFonts w:cstheme="minorHAnsi"/>
                <w:sz w:val="20"/>
                <w:szCs w:val="20"/>
              </w:rPr>
              <w:t>.</w:t>
            </w:r>
          </w:p>
        </w:tc>
        <w:tc>
          <w:tcPr>
            <w:tcW w:w="990" w:type="dxa"/>
          </w:tcPr>
          <w:p w:rsidR="00CC136F" w:rsidRPr="00165C63" w:rsidRDefault="00364421" w:rsidP="008A6AB8">
            <w:pPr>
              <w:jc w:val="center"/>
              <w:rPr>
                <w:rFonts w:cstheme="minorHAnsi"/>
                <w:sz w:val="20"/>
                <w:szCs w:val="20"/>
              </w:rPr>
            </w:pPr>
            <w:r>
              <w:rPr>
                <w:rFonts w:cstheme="minorHAnsi"/>
                <w:sz w:val="20"/>
                <w:szCs w:val="20"/>
              </w:rPr>
              <w:t>C.2</w:t>
            </w:r>
            <w:r w:rsidR="00CC136F" w:rsidRPr="00165C63">
              <w:rPr>
                <w:rFonts w:cstheme="minorHAnsi"/>
                <w:sz w:val="20"/>
                <w:szCs w:val="20"/>
              </w:rPr>
              <w:t>8</w:t>
            </w:r>
          </w:p>
        </w:tc>
        <w:tc>
          <w:tcPr>
            <w:tcW w:w="1620" w:type="dxa"/>
          </w:tcPr>
          <w:p w:rsidR="00CC136F" w:rsidRPr="00165C63" w:rsidRDefault="00CC136F" w:rsidP="00FF7EC4">
            <w:pPr>
              <w:rPr>
                <w:rFonts w:cstheme="minorHAnsi"/>
                <w:sz w:val="20"/>
                <w:szCs w:val="20"/>
              </w:rPr>
            </w:pPr>
          </w:p>
        </w:tc>
      </w:tr>
      <w:tr w:rsidR="00CC136F" w:rsidRPr="00165C63" w:rsidTr="0053661F">
        <w:trPr>
          <w:cantSplit/>
          <w:tblHeader/>
        </w:trPr>
        <w:tc>
          <w:tcPr>
            <w:tcW w:w="7110" w:type="dxa"/>
            <w:vAlign w:val="bottom"/>
          </w:tcPr>
          <w:p w:rsidR="00CC136F" w:rsidRPr="00165C63" w:rsidRDefault="00CC136F">
            <w:pPr>
              <w:rPr>
                <w:rFonts w:cstheme="minorHAnsi"/>
                <w:sz w:val="20"/>
                <w:szCs w:val="20"/>
              </w:rPr>
            </w:pPr>
            <w:r w:rsidRPr="00165C63">
              <w:rPr>
                <w:rFonts w:cstheme="minorHAnsi"/>
                <w:sz w:val="20"/>
                <w:szCs w:val="20"/>
              </w:rPr>
              <w:t xml:space="preserve">The vendor should provide software configuration training to </w:t>
            </w:r>
            <w:proofErr w:type="gramStart"/>
            <w:r w:rsidRPr="00165C63">
              <w:rPr>
                <w:rFonts w:cstheme="minorHAnsi"/>
                <w:sz w:val="20"/>
                <w:szCs w:val="20"/>
              </w:rPr>
              <w:t>identified</w:t>
            </w:r>
            <w:proofErr w:type="gramEnd"/>
            <w:r w:rsidRPr="00165C63">
              <w:rPr>
                <w:rFonts w:cstheme="minorHAnsi"/>
                <w:sz w:val="20"/>
                <w:szCs w:val="20"/>
              </w:rPr>
              <w:t xml:space="preserve"> super users</w:t>
            </w:r>
            <w:r>
              <w:rPr>
                <w:rFonts w:cstheme="minorHAnsi"/>
                <w:sz w:val="20"/>
                <w:szCs w:val="20"/>
              </w:rPr>
              <w:t>.</w:t>
            </w:r>
          </w:p>
        </w:tc>
        <w:tc>
          <w:tcPr>
            <w:tcW w:w="990" w:type="dxa"/>
          </w:tcPr>
          <w:p w:rsidR="00CC136F" w:rsidRPr="00165C63" w:rsidRDefault="00364421" w:rsidP="008A6AB8">
            <w:pPr>
              <w:jc w:val="center"/>
              <w:rPr>
                <w:rFonts w:cstheme="minorHAnsi"/>
                <w:sz w:val="20"/>
                <w:szCs w:val="20"/>
              </w:rPr>
            </w:pPr>
            <w:r>
              <w:rPr>
                <w:rFonts w:cstheme="minorHAnsi"/>
                <w:sz w:val="20"/>
                <w:szCs w:val="20"/>
              </w:rPr>
              <w:t>C.2</w:t>
            </w:r>
            <w:r w:rsidR="00CC136F" w:rsidRPr="00165C63">
              <w:rPr>
                <w:rFonts w:cstheme="minorHAnsi"/>
                <w:sz w:val="20"/>
                <w:szCs w:val="20"/>
              </w:rPr>
              <w:t>9</w:t>
            </w:r>
          </w:p>
        </w:tc>
        <w:tc>
          <w:tcPr>
            <w:tcW w:w="1620" w:type="dxa"/>
          </w:tcPr>
          <w:p w:rsidR="00CC136F" w:rsidRPr="00165C63" w:rsidRDefault="00CC136F" w:rsidP="00FF7EC4">
            <w:pPr>
              <w:rPr>
                <w:rFonts w:cstheme="minorHAnsi"/>
                <w:sz w:val="20"/>
                <w:szCs w:val="20"/>
              </w:rPr>
            </w:pPr>
          </w:p>
        </w:tc>
      </w:tr>
      <w:tr w:rsidR="00CC136F" w:rsidRPr="00165C63" w:rsidTr="0053661F">
        <w:trPr>
          <w:cantSplit/>
          <w:tblHeader/>
        </w:trPr>
        <w:tc>
          <w:tcPr>
            <w:tcW w:w="7110" w:type="dxa"/>
            <w:vAlign w:val="bottom"/>
          </w:tcPr>
          <w:p w:rsidR="00CC136F" w:rsidRPr="00165C63" w:rsidRDefault="00CC136F">
            <w:pPr>
              <w:rPr>
                <w:rFonts w:cstheme="minorHAnsi"/>
                <w:sz w:val="20"/>
                <w:szCs w:val="20"/>
              </w:rPr>
            </w:pPr>
            <w:r w:rsidRPr="00165C63">
              <w:rPr>
                <w:rFonts w:cstheme="minorHAnsi"/>
                <w:sz w:val="20"/>
                <w:szCs w:val="20"/>
              </w:rPr>
              <w:t>The vendor may provide user-level training in a train-the-trainer format</w:t>
            </w:r>
            <w:r>
              <w:rPr>
                <w:rFonts w:cstheme="minorHAnsi"/>
                <w:sz w:val="20"/>
                <w:szCs w:val="20"/>
              </w:rPr>
              <w:t>.</w:t>
            </w:r>
          </w:p>
        </w:tc>
        <w:tc>
          <w:tcPr>
            <w:tcW w:w="990" w:type="dxa"/>
          </w:tcPr>
          <w:p w:rsidR="00CC136F" w:rsidRPr="00165C63" w:rsidRDefault="00364421" w:rsidP="008A6AB8">
            <w:pPr>
              <w:jc w:val="center"/>
              <w:rPr>
                <w:rFonts w:cstheme="minorHAnsi"/>
                <w:sz w:val="20"/>
                <w:szCs w:val="20"/>
              </w:rPr>
            </w:pPr>
            <w:r>
              <w:rPr>
                <w:rFonts w:cstheme="minorHAnsi"/>
                <w:sz w:val="20"/>
                <w:szCs w:val="20"/>
              </w:rPr>
              <w:t>C.3</w:t>
            </w:r>
            <w:r w:rsidR="00CC136F" w:rsidRPr="00165C63">
              <w:rPr>
                <w:rFonts w:cstheme="minorHAnsi"/>
                <w:sz w:val="20"/>
                <w:szCs w:val="20"/>
              </w:rPr>
              <w:t>0</w:t>
            </w:r>
          </w:p>
        </w:tc>
        <w:tc>
          <w:tcPr>
            <w:tcW w:w="1620" w:type="dxa"/>
          </w:tcPr>
          <w:p w:rsidR="00CC136F" w:rsidRPr="00165C63" w:rsidRDefault="00CC136F" w:rsidP="00FF7EC4">
            <w:pPr>
              <w:rPr>
                <w:rFonts w:cstheme="minorHAnsi"/>
                <w:sz w:val="20"/>
                <w:szCs w:val="20"/>
              </w:rPr>
            </w:pPr>
          </w:p>
        </w:tc>
      </w:tr>
      <w:tr w:rsidR="00CC136F" w:rsidRPr="00165C63" w:rsidTr="0053661F">
        <w:trPr>
          <w:cantSplit/>
          <w:tblHeader/>
        </w:trPr>
        <w:tc>
          <w:tcPr>
            <w:tcW w:w="7110" w:type="dxa"/>
          </w:tcPr>
          <w:p w:rsidR="00CC136F" w:rsidRPr="00165C63" w:rsidRDefault="00CC136F">
            <w:pPr>
              <w:rPr>
                <w:rFonts w:cstheme="minorHAnsi"/>
                <w:sz w:val="20"/>
                <w:szCs w:val="20"/>
              </w:rPr>
            </w:pPr>
            <w:r w:rsidRPr="00165C63">
              <w:rPr>
                <w:rFonts w:cstheme="minorHAnsi"/>
                <w:sz w:val="20"/>
                <w:szCs w:val="20"/>
              </w:rPr>
              <w:t>The vendor should provide implementation and project support</w:t>
            </w:r>
            <w:r>
              <w:rPr>
                <w:rFonts w:cstheme="minorHAnsi"/>
                <w:sz w:val="20"/>
                <w:szCs w:val="20"/>
              </w:rPr>
              <w:t>.</w:t>
            </w:r>
          </w:p>
        </w:tc>
        <w:tc>
          <w:tcPr>
            <w:tcW w:w="990" w:type="dxa"/>
          </w:tcPr>
          <w:p w:rsidR="00CC136F" w:rsidRPr="00165C63" w:rsidRDefault="00364421" w:rsidP="008A6AB8">
            <w:pPr>
              <w:jc w:val="center"/>
              <w:rPr>
                <w:rFonts w:cstheme="minorHAnsi"/>
                <w:sz w:val="20"/>
                <w:szCs w:val="20"/>
              </w:rPr>
            </w:pPr>
            <w:r>
              <w:rPr>
                <w:rFonts w:cstheme="minorHAnsi"/>
                <w:sz w:val="20"/>
                <w:szCs w:val="20"/>
              </w:rPr>
              <w:t>C.3</w:t>
            </w:r>
            <w:r w:rsidR="00CC136F" w:rsidRPr="00165C63">
              <w:rPr>
                <w:rFonts w:cstheme="minorHAnsi"/>
                <w:sz w:val="20"/>
                <w:szCs w:val="20"/>
              </w:rPr>
              <w:t>1</w:t>
            </w:r>
          </w:p>
        </w:tc>
        <w:tc>
          <w:tcPr>
            <w:tcW w:w="1620" w:type="dxa"/>
          </w:tcPr>
          <w:p w:rsidR="00CC136F" w:rsidRPr="00165C63" w:rsidRDefault="00CC136F" w:rsidP="00FF7EC4">
            <w:pPr>
              <w:rPr>
                <w:rFonts w:cstheme="minorHAnsi"/>
                <w:sz w:val="20"/>
                <w:szCs w:val="20"/>
              </w:rPr>
            </w:pPr>
          </w:p>
        </w:tc>
      </w:tr>
      <w:tr w:rsidR="00CC136F" w:rsidRPr="00165C63" w:rsidTr="0053661F">
        <w:trPr>
          <w:cantSplit/>
          <w:tblHeader/>
        </w:trPr>
        <w:tc>
          <w:tcPr>
            <w:tcW w:w="7110" w:type="dxa"/>
            <w:vAlign w:val="bottom"/>
          </w:tcPr>
          <w:p w:rsidR="00CC136F" w:rsidRPr="00165C63" w:rsidRDefault="00CC136F">
            <w:pPr>
              <w:rPr>
                <w:rFonts w:cstheme="minorHAnsi"/>
                <w:sz w:val="20"/>
                <w:szCs w:val="20"/>
              </w:rPr>
            </w:pPr>
            <w:r w:rsidRPr="00165C63">
              <w:rPr>
                <w:rFonts w:cstheme="minorHAnsi"/>
                <w:sz w:val="20"/>
                <w:szCs w:val="20"/>
              </w:rPr>
              <w:t>Vendor should provide 7/24/365 support</w:t>
            </w:r>
            <w:r>
              <w:rPr>
                <w:rFonts w:cstheme="minorHAnsi"/>
                <w:sz w:val="20"/>
                <w:szCs w:val="20"/>
              </w:rPr>
              <w:t>.</w:t>
            </w:r>
          </w:p>
        </w:tc>
        <w:tc>
          <w:tcPr>
            <w:tcW w:w="990" w:type="dxa"/>
          </w:tcPr>
          <w:p w:rsidR="00CC136F" w:rsidRPr="00165C63" w:rsidRDefault="00364421" w:rsidP="008A6AB8">
            <w:pPr>
              <w:jc w:val="center"/>
              <w:rPr>
                <w:rFonts w:cstheme="minorHAnsi"/>
                <w:sz w:val="20"/>
                <w:szCs w:val="20"/>
              </w:rPr>
            </w:pPr>
            <w:r>
              <w:rPr>
                <w:rFonts w:cstheme="minorHAnsi"/>
                <w:sz w:val="20"/>
                <w:szCs w:val="20"/>
              </w:rPr>
              <w:t>C.3</w:t>
            </w:r>
            <w:r w:rsidR="00CC136F" w:rsidRPr="00165C63">
              <w:rPr>
                <w:rFonts w:cstheme="minorHAnsi"/>
                <w:sz w:val="20"/>
                <w:szCs w:val="20"/>
              </w:rPr>
              <w:t>2</w:t>
            </w:r>
          </w:p>
        </w:tc>
        <w:tc>
          <w:tcPr>
            <w:tcW w:w="1620" w:type="dxa"/>
          </w:tcPr>
          <w:p w:rsidR="00CC136F" w:rsidRPr="00165C63" w:rsidRDefault="00CC136F" w:rsidP="00FF7EC4">
            <w:pPr>
              <w:rPr>
                <w:rFonts w:cstheme="minorHAnsi"/>
                <w:sz w:val="20"/>
                <w:szCs w:val="20"/>
              </w:rPr>
            </w:pPr>
          </w:p>
        </w:tc>
      </w:tr>
      <w:tr w:rsidR="00CC136F" w:rsidRPr="00165C63" w:rsidTr="0053661F">
        <w:trPr>
          <w:cantSplit/>
          <w:tblHeader/>
        </w:trPr>
        <w:tc>
          <w:tcPr>
            <w:tcW w:w="7110" w:type="dxa"/>
          </w:tcPr>
          <w:p w:rsidR="00CC136F" w:rsidRPr="00165C63" w:rsidRDefault="00CC136F">
            <w:pPr>
              <w:rPr>
                <w:rFonts w:cstheme="minorHAnsi"/>
                <w:sz w:val="20"/>
                <w:szCs w:val="20"/>
              </w:rPr>
            </w:pPr>
            <w:r w:rsidRPr="00165C63">
              <w:rPr>
                <w:rFonts w:cstheme="minorHAnsi"/>
                <w:sz w:val="20"/>
                <w:szCs w:val="20"/>
              </w:rPr>
              <w:t>The vendor may provide a file transfer site</w:t>
            </w:r>
            <w:proofErr w:type="gramStart"/>
            <w:r>
              <w:rPr>
                <w:rFonts w:cstheme="minorHAnsi"/>
                <w:sz w:val="20"/>
                <w:szCs w:val="20"/>
              </w:rPr>
              <w:t>.</w:t>
            </w:r>
            <w:r w:rsidRPr="00165C63">
              <w:rPr>
                <w:rFonts w:cstheme="minorHAnsi"/>
                <w:sz w:val="20"/>
                <w:szCs w:val="20"/>
              </w:rPr>
              <w:t>;</w:t>
            </w:r>
            <w:proofErr w:type="gramEnd"/>
            <w:r w:rsidRPr="00165C63">
              <w:rPr>
                <w:rFonts w:cstheme="minorHAnsi"/>
                <w:sz w:val="20"/>
                <w:szCs w:val="20"/>
              </w:rPr>
              <w:t xml:space="preserve"> </w:t>
            </w:r>
          </w:p>
        </w:tc>
        <w:tc>
          <w:tcPr>
            <w:tcW w:w="990" w:type="dxa"/>
          </w:tcPr>
          <w:p w:rsidR="00CC136F" w:rsidRPr="00165C63" w:rsidRDefault="00364421" w:rsidP="008A6AB8">
            <w:pPr>
              <w:jc w:val="center"/>
              <w:rPr>
                <w:rFonts w:cstheme="minorHAnsi"/>
                <w:sz w:val="20"/>
                <w:szCs w:val="20"/>
              </w:rPr>
            </w:pPr>
            <w:r>
              <w:rPr>
                <w:rFonts w:cstheme="minorHAnsi"/>
                <w:sz w:val="20"/>
                <w:szCs w:val="20"/>
              </w:rPr>
              <w:t>C.3</w:t>
            </w:r>
            <w:r w:rsidR="00CC136F" w:rsidRPr="00165C63">
              <w:rPr>
                <w:rFonts w:cstheme="minorHAnsi"/>
                <w:sz w:val="20"/>
                <w:szCs w:val="20"/>
              </w:rPr>
              <w:t>3</w:t>
            </w:r>
          </w:p>
        </w:tc>
        <w:tc>
          <w:tcPr>
            <w:tcW w:w="1620" w:type="dxa"/>
          </w:tcPr>
          <w:p w:rsidR="00CC136F" w:rsidRPr="00165C63" w:rsidRDefault="00CC136F" w:rsidP="00FF7EC4">
            <w:pPr>
              <w:rPr>
                <w:rFonts w:cstheme="minorHAnsi"/>
                <w:sz w:val="20"/>
                <w:szCs w:val="20"/>
              </w:rPr>
            </w:pPr>
          </w:p>
        </w:tc>
      </w:tr>
      <w:tr w:rsidR="00CC136F" w:rsidRPr="00165C63" w:rsidTr="0053661F">
        <w:trPr>
          <w:cantSplit/>
          <w:tblHeader/>
        </w:trPr>
        <w:tc>
          <w:tcPr>
            <w:tcW w:w="7110" w:type="dxa"/>
          </w:tcPr>
          <w:p w:rsidR="00CC136F" w:rsidRPr="00165C63" w:rsidRDefault="00CC136F">
            <w:pPr>
              <w:rPr>
                <w:rFonts w:cstheme="minorHAnsi"/>
                <w:sz w:val="20"/>
                <w:szCs w:val="20"/>
              </w:rPr>
            </w:pPr>
            <w:r w:rsidRPr="00165C63">
              <w:rPr>
                <w:rFonts w:cstheme="minorHAnsi"/>
                <w:sz w:val="20"/>
                <w:szCs w:val="20"/>
              </w:rPr>
              <w:t>Vendor should track and monitor customer submitted bugs</w:t>
            </w:r>
            <w:r>
              <w:rPr>
                <w:rFonts w:cstheme="minorHAnsi"/>
                <w:sz w:val="20"/>
                <w:szCs w:val="20"/>
              </w:rPr>
              <w:t>.</w:t>
            </w:r>
          </w:p>
        </w:tc>
        <w:tc>
          <w:tcPr>
            <w:tcW w:w="990" w:type="dxa"/>
          </w:tcPr>
          <w:p w:rsidR="00CC136F" w:rsidRPr="00165C63" w:rsidRDefault="00364421" w:rsidP="008A6AB8">
            <w:pPr>
              <w:jc w:val="center"/>
              <w:rPr>
                <w:rFonts w:cstheme="minorHAnsi"/>
                <w:sz w:val="20"/>
                <w:szCs w:val="20"/>
              </w:rPr>
            </w:pPr>
            <w:r>
              <w:rPr>
                <w:rFonts w:cstheme="minorHAnsi"/>
                <w:sz w:val="20"/>
                <w:szCs w:val="20"/>
              </w:rPr>
              <w:t>C.3</w:t>
            </w:r>
            <w:r w:rsidR="00CC136F" w:rsidRPr="00165C63">
              <w:rPr>
                <w:rFonts w:cstheme="minorHAnsi"/>
                <w:sz w:val="20"/>
                <w:szCs w:val="20"/>
              </w:rPr>
              <w:t>4</w:t>
            </w:r>
          </w:p>
        </w:tc>
        <w:tc>
          <w:tcPr>
            <w:tcW w:w="1620" w:type="dxa"/>
          </w:tcPr>
          <w:p w:rsidR="00CC136F" w:rsidRPr="00165C63" w:rsidRDefault="00CC136F" w:rsidP="00FF7EC4">
            <w:pPr>
              <w:rPr>
                <w:rFonts w:cstheme="minorHAnsi"/>
                <w:sz w:val="20"/>
                <w:szCs w:val="20"/>
              </w:rPr>
            </w:pPr>
          </w:p>
        </w:tc>
      </w:tr>
      <w:tr w:rsidR="00CC136F" w:rsidRPr="00165C63" w:rsidTr="0053661F">
        <w:trPr>
          <w:cantSplit/>
          <w:tblHeader/>
        </w:trPr>
        <w:tc>
          <w:tcPr>
            <w:tcW w:w="7110" w:type="dxa"/>
          </w:tcPr>
          <w:p w:rsidR="00CC136F" w:rsidRPr="00165C63" w:rsidRDefault="00CC136F">
            <w:pPr>
              <w:rPr>
                <w:rFonts w:cstheme="minorHAnsi"/>
                <w:sz w:val="20"/>
                <w:szCs w:val="20"/>
              </w:rPr>
            </w:pPr>
            <w:r w:rsidRPr="00165C63">
              <w:rPr>
                <w:rFonts w:cstheme="minorHAnsi"/>
                <w:sz w:val="20"/>
                <w:szCs w:val="20"/>
              </w:rPr>
              <w:t>Vendor should provide a single point of contact</w:t>
            </w:r>
            <w:r>
              <w:rPr>
                <w:rFonts w:cstheme="minorHAnsi"/>
                <w:sz w:val="20"/>
                <w:szCs w:val="20"/>
              </w:rPr>
              <w:t>.</w:t>
            </w:r>
          </w:p>
        </w:tc>
        <w:tc>
          <w:tcPr>
            <w:tcW w:w="990" w:type="dxa"/>
          </w:tcPr>
          <w:p w:rsidR="00CC136F" w:rsidRPr="00165C63" w:rsidRDefault="00364421" w:rsidP="008A6AB8">
            <w:pPr>
              <w:jc w:val="center"/>
              <w:rPr>
                <w:rFonts w:cstheme="minorHAnsi"/>
                <w:sz w:val="20"/>
                <w:szCs w:val="20"/>
              </w:rPr>
            </w:pPr>
            <w:r>
              <w:rPr>
                <w:rFonts w:cstheme="minorHAnsi"/>
                <w:sz w:val="20"/>
                <w:szCs w:val="20"/>
              </w:rPr>
              <w:t>C.3</w:t>
            </w:r>
            <w:r w:rsidR="00CC136F" w:rsidRPr="00165C63">
              <w:rPr>
                <w:rFonts w:cstheme="minorHAnsi"/>
                <w:sz w:val="20"/>
                <w:szCs w:val="20"/>
              </w:rPr>
              <w:t>5</w:t>
            </w:r>
          </w:p>
        </w:tc>
        <w:tc>
          <w:tcPr>
            <w:tcW w:w="1620" w:type="dxa"/>
          </w:tcPr>
          <w:p w:rsidR="00CC136F" w:rsidRPr="00165C63" w:rsidRDefault="00CC136F" w:rsidP="00FF7EC4">
            <w:pPr>
              <w:rPr>
                <w:rFonts w:cstheme="minorHAnsi"/>
                <w:sz w:val="20"/>
                <w:szCs w:val="20"/>
              </w:rPr>
            </w:pPr>
          </w:p>
        </w:tc>
      </w:tr>
    </w:tbl>
    <w:p w:rsidR="00B51896" w:rsidRDefault="00B51896" w:rsidP="00850B92"/>
    <w:sectPr w:rsidR="00B51896" w:rsidSect="00B51896">
      <w:headerReference w:type="default" r:id="rId12"/>
      <w:pgSz w:w="12240" w:h="15840"/>
      <w:pgMar w:top="720" w:right="720" w:bottom="720" w:left="720"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C0E" w:rsidRDefault="002D7C0E" w:rsidP="00973F72">
      <w:pPr>
        <w:spacing w:after="0" w:line="240" w:lineRule="auto"/>
      </w:pPr>
      <w:r>
        <w:separator/>
      </w:r>
    </w:p>
  </w:endnote>
  <w:endnote w:type="continuationSeparator" w:id="0">
    <w:p w:rsidR="002D7C0E" w:rsidRDefault="002D7C0E" w:rsidP="0097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C0E" w:rsidRDefault="002D7C0E" w:rsidP="00973F72">
      <w:pPr>
        <w:spacing w:after="0" w:line="240" w:lineRule="auto"/>
      </w:pPr>
      <w:r>
        <w:separator/>
      </w:r>
    </w:p>
  </w:footnote>
  <w:footnote w:type="continuationSeparator" w:id="0">
    <w:p w:rsidR="002D7C0E" w:rsidRDefault="002D7C0E" w:rsidP="00973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0E" w:rsidRDefault="002D7C0E" w:rsidP="00973F72">
    <w:pPr>
      <w:pStyle w:val="Header1"/>
    </w:pPr>
    <w:r w:rsidRPr="0011136F">
      <w:t>The City of Winnipeg</w:t>
    </w:r>
    <w:r w:rsidRPr="0011136F">
      <w:tab/>
    </w:r>
    <w:r>
      <w:tab/>
    </w:r>
    <w:r>
      <w:tab/>
    </w:r>
    <w:r>
      <w:tab/>
      <w:t>Form N</w:t>
    </w:r>
  </w:p>
  <w:p w:rsidR="002D7C0E" w:rsidRPr="0011136F" w:rsidRDefault="002D7C0E" w:rsidP="00973F72">
    <w:pPr>
      <w:pStyle w:val="Header1"/>
    </w:pPr>
    <w:r w:rsidRPr="00C133AB">
      <w:t>RFQ</w:t>
    </w:r>
    <w:r>
      <w:rPr>
        <w:rFonts w:cs="Arial"/>
      </w:rPr>
      <w:t xml:space="preserve"> No. </w:t>
    </w:r>
    <w:r w:rsidRPr="004870E3">
      <w:rPr>
        <w:rFonts w:cs="Arial"/>
      </w:rPr>
      <w:t>69-2018</w:t>
    </w:r>
    <w:r>
      <w:tab/>
    </w:r>
    <w:r>
      <w:tab/>
    </w:r>
    <w:r>
      <w:tab/>
    </w:r>
    <w:r>
      <w:tab/>
      <w:t xml:space="preserve">Page </w:t>
    </w:r>
    <w:r>
      <w:fldChar w:fldCharType="begin"/>
    </w:r>
    <w:r>
      <w:instrText xml:space="preserve"> PAGE </w:instrText>
    </w:r>
    <w:r>
      <w:fldChar w:fldCharType="separate"/>
    </w:r>
    <w:r w:rsidR="008F722E">
      <w:rPr>
        <w:noProof/>
      </w:rPr>
      <w:t>2</w:t>
    </w:r>
    <w:r>
      <w:fldChar w:fldCharType="end"/>
    </w:r>
    <w:r>
      <w:t xml:space="preserve"> of </w:t>
    </w:r>
    <w:fldSimple w:instr=" SECTIONPAGES  \* MERGEFORMAT ">
      <w:r w:rsidR="008F722E">
        <w:rPr>
          <w:noProof/>
        </w:rPr>
        <w:t>6</w:t>
      </w:r>
    </w:fldSimple>
  </w:p>
  <w:p w:rsidR="002D7C0E" w:rsidRDefault="002D7C0E" w:rsidP="00973F72">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2D7C0E" w:rsidRPr="001E2E77" w:rsidRDefault="002D7C0E" w:rsidP="003D5B34">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C8697D">
      <w:rPr>
        <w:color w:val="999999"/>
        <w:sz w:val="8"/>
        <w:szCs w:val="8"/>
      </w:rPr>
      <w:t xml:space="preserve">Template Version: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790"/>
    <w:multiLevelType w:val="hybridMultilevel"/>
    <w:tmpl w:val="67AC9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9C2DEA"/>
    <w:multiLevelType w:val="hybridMultilevel"/>
    <w:tmpl w:val="34BA0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592B20"/>
    <w:multiLevelType w:val="hybridMultilevel"/>
    <w:tmpl w:val="30268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BB4031"/>
    <w:multiLevelType w:val="hybridMultilevel"/>
    <w:tmpl w:val="FFE0EF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A6D82"/>
    <w:multiLevelType w:val="hybridMultilevel"/>
    <w:tmpl w:val="B7ACF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2A6C57"/>
    <w:multiLevelType w:val="hybridMultilevel"/>
    <w:tmpl w:val="33E4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97C60"/>
    <w:multiLevelType w:val="hybridMultilevel"/>
    <w:tmpl w:val="9710B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8F4BBD"/>
    <w:multiLevelType w:val="hybridMultilevel"/>
    <w:tmpl w:val="B3009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4E228D"/>
    <w:multiLevelType w:val="hybridMultilevel"/>
    <w:tmpl w:val="6DA8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786E2A"/>
    <w:multiLevelType w:val="hybridMultilevel"/>
    <w:tmpl w:val="15502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236DAE"/>
    <w:multiLevelType w:val="hybridMultilevel"/>
    <w:tmpl w:val="018487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BC30E5"/>
    <w:multiLevelType w:val="hybridMultilevel"/>
    <w:tmpl w:val="9E303C72"/>
    <w:lvl w:ilvl="0" w:tplc="6DE2E22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C41BE5"/>
    <w:multiLevelType w:val="multilevel"/>
    <w:tmpl w:val="FAA2BFEC"/>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3">
    <w:nsid w:val="2E815559"/>
    <w:multiLevelType w:val="hybridMultilevel"/>
    <w:tmpl w:val="E782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FD6477"/>
    <w:multiLevelType w:val="hybridMultilevel"/>
    <w:tmpl w:val="F7CE2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2D14A62"/>
    <w:multiLevelType w:val="hybridMultilevel"/>
    <w:tmpl w:val="A448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6C6428"/>
    <w:multiLevelType w:val="hybridMultilevel"/>
    <w:tmpl w:val="5EA69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59378E5"/>
    <w:multiLevelType w:val="hybridMultilevel"/>
    <w:tmpl w:val="58FE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A70FAC"/>
    <w:multiLevelType w:val="hybridMultilevel"/>
    <w:tmpl w:val="E3A6E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E9346B"/>
    <w:multiLevelType w:val="hybridMultilevel"/>
    <w:tmpl w:val="E9F8728C"/>
    <w:lvl w:ilvl="0" w:tplc="FB989A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F3503B7"/>
    <w:multiLevelType w:val="hybridMultilevel"/>
    <w:tmpl w:val="66F43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F12918"/>
    <w:multiLevelType w:val="hybridMultilevel"/>
    <w:tmpl w:val="7B52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7E42A4"/>
    <w:multiLevelType w:val="hybridMultilevel"/>
    <w:tmpl w:val="9B745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9E76234"/>
    <w:multiLevelType w:val="hybridMultilevel"/>
    <w:tmpl w:val="8014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B2063"/>
    <w:multiLevelType w:val="hybridMultilevel"/>
    <w:tmpl w:val="0C04367E"/>
    <w:lvl w:ilvl="0" w:tplc="CE64753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B94CC3"/>
    <w:multiLevelType w:val="hybridMultilevel"/>
    <w:tmpl w:val="3D3ED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D032B8B"/>
    <w:multiLevelType w:val="hybridMultilevel"/>
    <w:tmpl w:val="4F6A0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E097E83"/>
    <w:multiLevelType w:val="hybridMultilevel"/>
    <w:tmpl w:val="65B2B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645630C"/>
    <w:multiLevelType w:val="hybridMultilevel"/>
    <w:tmpl w:val="29B6A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946B43"/>
    <w:multiLevelType w:val="hybridMultilevel"/>
    <w:tmpl w:val="4D36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3D44AC"/>
    <w:multiLevelType w:val="hybridMultilevel"/>
    <w:tmpl w:val="5A889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01F3D7F"/>
    <w:multiLevelType w:val="hybridMultilevel"/>
    <w:tmpl w:val="E408B01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0C0508"/>
    <w:multiLevelType w:val="hybridMultilevel"/>
    <w:tmpl w:val="8222C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4F96E0F"/>
    <w:multiLevelType w:val="hybridMultilevel"/>
    <w:tmpl w:val="0254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A5245B"/>
    <w:multiLevelType w:val="hybridMultilevel"/>
    <w:tmpl w:val="008EA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B6010E4"/>
    <w:multiLevelType w:val="hybridMultilevel"/>
    <w:tmpl w:val="5B8C6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C89061A"/>
    <w:multiLevelType w:val="hybridMultilevel"/>
    <w:tmpl w:val="6B4EF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DAB09D1"/>
    <w:multiLevelType w:val="hybridMultilevel"/>
    <w:tmpl w:val="B22E0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DB911DE"/>
    <w:multiLevelType w:val="hybridMultilevel"/>
    <w:tmpl w:val="55E6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2F2FBF"/>
    <w:multiLevelType w:val="hybridMultilevel"/>
    <w:tmpl w:val="E9DE9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299375A"/>
    <w:multiLevelType w:val="hybridMultilevel"/>
    <w:tmpl w:val="AA60ADAA"/>
    <w:lvl w:ilvl="0" w:tplc="04090015">
      <w:start w:val="1"/>
      <w:numFmt w:val="upperLetter"/>
      <w:lvlText w:val="%1."/>
      <w:lvlJc w:val="left"/>
      <w:pPr>
        <w:ind w:left="522" w:hanging="360"/>
      </w:p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41">
    <w:nsid w:val="73943993"/>
    <w:multiLevelType w:val="hybridMultilevel"/>
    <w:tmpl w:val="F546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9F58E8"/>
    <w:multiLevelType w:val="hybridMultilevel"/>
    <w:tmpl w:val="EB44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90410A"/>
    <w:multiLevelType w:val="hybridMultilevel"/>
    <w:tmpl w:val="981C0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A83EEF"/>
    <w:multiLevelType w:val="hybridMultilevel"/>
    <w:tmpl w:val="F71EE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6E5F97"/>
    <w:multiLevelType w:val="hybridMultilevel"/>
    <w:tmpl w:val="F9C80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9724A93"/>
    <w:multiLevelType w:val="hybridMultilevel"/>
    <w:tmpl w:val="589CB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9CC5AC4"/>
    <w:multiLevelType w:val="hybridMultilevel"/>
    <w:tmpl w:val="8FDC5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43"/>
  </w:num>
  <w:num w:numId="3">
    <w:abstractNumId w:val="11"/>
  </w:num>
  <w:num w:numId="4">
    <w:abstractNumId w:val="24"/>
  </w:num>
  <w:num w:numId="5">
    <w:abstractNumId w:val="19"/>
  </w:num>
  <w:num w:numId="6">
    <w:abstractNumId w:val="3"/>
  </w:num>
  <w:num w:numId="7">
    <w:abstractNumId w:val="21"/>
  </w:num>
  <w:num w:numId="8">
    <w:abstractNumId w:val="44"/>
  </w:num>
  <w:num w:numId="9">
    <w:abstractNumId w:val="27"/>
  </w:num>
  <w:num w:numId="10">
    <w:abstractNumId w:val="18"/>
  </w:num>
  <w:num w:numId="11">
    <w:abstractNumId w:val="17"/>
  </w:num>
  <w:num w:numId="12">
    <w:abstractNumId w:val="20"/>
  </w:num>
  <w:num w:numId="13">
    <w:abstractNumId w:val="25"/>
  </w:num>
  <w:num w:numId="14">
    <w:abstractNumId w:val="36"/>
  </w:num>
  <w:num w:numId="15">
    <w:abstractNumId w:val="32"/>
  </w:num>
  <w:num w:numId="16">
    <w:abstractNumId w:val="46"/>
  </w:num>
  <w:num w:numId="17">
    <w:abstractNumId w:val="2"/>
  </w:num>
  <w:num w:numId="18">
    <w:abstractNumId w:val="38"/>
  </w:num>
  <w:num w:numId="19">
    <w:abstractNumId w:val="10"/>
  </w:num>
  <w:num w:numId="20">
    <w:abstractNumId w:val="4"/>
  </w:num>
  <w:num w:numId="21">
    <w:abstractNumId w:val="39"/>
  </w:num>
  <w:num w:numId="22">
    <w:abstractNumId w:val="9"/>
  </w:num>
  <w:num w:numId="23">
    <w:abstractNumId w:val="42"/>
  </w:num>
  <w:num w:numId="24">
    <w:abstractNumId w:val="15"/>
  </w:num>
  <w:num w:numId="25">
    <w:abstractNumId w:val="5"/>
  </w:num>
  <w:num w:numId="26">
    <w:abstractNumId w:val="37"/>
  </w:num>
  <w:num w:numId="27">
    <w:abstractNumId w:val="47"/>
  </w:num>
  <w:num w:numId="28">
    <w:abstractNumId w:val="16"/>
  </w:num>
  <w:num w:numId="29">
    <w:abstractNumId w:val="40"/>
  </w:num>
  <w:num w:numId="30">
    <w:abstractNumId w:val="23"/>
  </w:num>
  <w:num w:numId="31">
    <w:abstractNumId w:val="33"/>
  </w:num>
  <w:num w:numId="32">
    <w:abstractNumId w:val="22"/>
  </w:num>
  <w:num w:numId="33">
    <w:abstractNumId w:val="14"/>
  </w:num>
  <w:num w:numId="34">
    <w:abstractNumId w:val="29"/>
  </w:num>
  <w:num w:numId="35">
    <w:abstractNumId w:val="30"/>
  </w:num>
  <w:num w:numId="36">
    <w:abstractNumId w:val="1"/>
  </w:num>
  <w:num w:numId="37">
    <w:abstractNumId w:val="7"/>
  </w:num>
  <w:num w:numId="38">
    <w:abstractNumId w:val="0"/>
  </w:num>
  <w:num w:numId="39">
    <w:abstractNumId w:val="34"/>
  </w:num>
  <w:num w:numId="40">
    <w:abstractNumId w:val="35"/>
  </w:num>
  <w:num w:numId="41">
    <w:abstractNumId w:val="26"/>
  </w:num>
  <w:num w:numId="42">
    <w:abstractNumId w:val="6"/>
  </w:num>
  <w:num w:numId="43">
    <w:abstractNumId w:val="31"/>
  </w:num>
  <w:num w:numId="44">
    <w:abstractNumId w:val="41"/>
  </w:num>
  <w:num w:numId="45">
    <w:abstractNumId w:val="45"/>
  </w:num>
  <w:num w:numId="46">
    <w:abstractNumId w:val="13"/>
  </w:num>
  <w:num w:numId="47">
    <w:abstractNumId w:val="8"/>
  </w:num>
  <w:num w:numId="4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38"/>
    <w:rsid w:val="000026BF"/>
    <w:rsid w:val="00002BC0"/>
    <w:rsid w:val="0001127A"/>
    <w:rsid w:val="00016153"/>
    <w:rsid w:val="00016FBA"/>
    <w:rsid w:val="00026DA3"/>
    <w:rsid w:val="000311BE"/>
    <w:rsid w:val="00044EDD"/>
    <w:rsid w:val="00052492"/>
    <w:rsid w:val="00062A05"/>
    <w:rsid w:val="00063C63"/>
    <w:rsid w:val="0006596D"/>
    <w:rsid w:val="00065D1C"/>
    <w:rsid w:val="00066372"/>
    <w:rsid w:val="00066950"/>
    <w:rsid w:val="00071AD6"/>
    <w:rsid w:val="00077E46"/>
    <w:rsid w:val="0008050E"/>
    <w:rsid w:val="00084E21"/>
    <w:rsid w:val="0008612B"/>
    <w:rsid w:val="000875B3"/>
    <w:rsid w:val="00095C13"/>
    <w:rsid w:val="00097A8C"/>
    <w:rsid w:val="000A3A7C"/>
    <w:rsid w:val="000A47F1"/>
    <w:rsid w:val="000A4EAD"/>
    <w:rsid w:val="000A79BF"/>
    <w:rsid w:val="000B0978"/>
    <w:rsid w:val="000B24F4"/>
    <w:rsid w:val="000B7C3E"/>
    <w:rsid w:val="000C00EF"/>
    <w:rsid w:val="000C03F9"/>
    <w:rsid w:val="000C22D2"/>
    <w:rsid w:val="000C3144"/>
    <w:rsid w:val="000D2D60"/>
    <w:rsid w:val="000D7FA9"/>
    <w:rsid w:val="000E5BD4"/>
    <w:rsid w:val="000F3AFD"/>
    <w:rsid w:val="000F7197"/>
    <w:rsid w:val="00100B0B"/>
    <w:rsid w:val="00100C13"/>
    <w:rsid w:val="00102AF1"/>
    <w:rsid w:val="00103224"/>
    <w:rsid w:val="001037DF"/>
    <w:rsid w:val="001041A0"/>
    <w:rsid w:val="00104E41"/>
    <w:rsid w:val="00107422"/>
    <w:rsid w:val="00112206"/>
    <w:rsid w:val="00113527"/>
    <w:rsid w:val="0011444E"/>
    <w:rsid w:val="00115BFF"/>
    <w:rsid w:val="00115C08"/>
    <w:rsid w:val="0012015E"/>
    <w:rsid w:val="00120C8B"/>
    <w:rsid w:val="00120DF8"/>
    <w:rsid w:val="00125750"/>
    <w:rsid w:val="001263E8"/>
    <w:rsid w:val="00130E46"/>
    <w:rsid w:val="00131C9D"/>
    <w:rsid w:val="00141E53"/>
    <w:rsid w:val="0014612D"/>
    <w:rsid w:val="0015448F"/>
    <w:rsid w:val="001615C5"/>
    <w:rsid w:val="00162F17"/>
    <w:rsid w:val="00163111"/>
    <w:rsid w:val="00165290"/>
    <w:rsid w:val="00165C63"/>
    <w:rsid w:val="00175A75"/>
    <w:rsid w:val="00180625"/>
    <w:rsid w:val="00181899"/>
    <w:rsid w:val="00182DE6"/>
    <w:rsid w:val="00183604"/>
    <w:rsid w:val="00185F7B"/>
    <w:rsid w:val="001871B5"/>
    <w:rsid w:val="0019441E"/>
    <w:rsid w:val="001A12D2"/>
    <w:rsid w:val="001A2209"/>
    <w:rsid w:val="001A37B1"/>
    <w:rsid w:val="001A4BF9"/>
    <w:rsid w:val="001A5D7B"/>
    <w:rsid w:val="001A73E2"/>
    <w:rsid w:val="001B1F3C"/>
    <w:rsid w:val="001B47CD"/>
    <w:rsid w:val="001B47ED"/>
    <w:rsid w:val="001B506E"/>
    <w:rsid w:val="001B788C"/>
    <w:rsid w:val="001C78C6"/>
    <w:rsid w:val="001D05A4"/>
    <w:rsid w:val="001D472B"/>
    <w:rsid w:val="001D61A9"/>
    <w:rsid w:val="001D6D3A"/>
    <w:rsid w:val="001E0CB7"/>
    <w:rsid w:val="001E2E77"/>
    <w:rsid w:val="001F10B6"/>
    <w:rsid w:val="001F5049"/>
    <w:rsid w:val="001F59F9"/>
    <w:rsid w:val="001F7BB0"/>
    <w:rsid w:val="00200A7F"/>
    <w:rsid w:val="00201E26"/>
    <w:rsid w:val="0020258F"/>
    <w:rsid w:val="00203742"/>
    <w:rsid w:val="002041A4"/>
    <w:rsid w:val="00204D47"/>
    <w:rsid w:val="00206A75"/>
    <w:rsid w:val="00211872"/>
    <w:rsid w:val="0021466D"/>
    <w:rsid w:val="00214994"/>
    <w:rsid w:val="0021767D"/>
    <w:rsid w:val="00224A83"/>
    <w:rsid w:val="00225CE4"/>
    <w:rsid w:val="00232442"/>
    <w:rsid w:val="00242CAB"/>
    <w:rsid w:val="00253771"/>
    <w:rsid w:val="00256A41"/>
    <w:rsid w:val="00257E20"/>
    <w:rsid w:val="002642E9"/>
    <w:rsid w:val="00266D7E"/>
    <w:rsid w:val="00271438"/>
    <w:rsid w:val="00283051"/>
    <w:rsid w:val="0028312F"/>
    <w:rsid w:val="00283A43"/>
    <w:rsid w:val="002856C6"/>
    <w:rsid w:val="002860A2"/>
    <w:rsid w:val="00286BB3"/>
    <w:rsid w:val="002966D7"/>
    <w:rsid w:val="002A2BAB"/>
    <w:rsid w:val="002A64DD"/>
    <w:rsid w:val="002A6E83"/>
    <w:rsid w:val="002B4CDE"/>
    <w:rsid w:val="002B65BE"/>
    <w:rsid w:val="002B6F83"/>
    <w:rsid w:val="002C09C5"/>
    <w:rsid w:val="002C29A5"/>
    <w:rsid w:val="002C3913"/>
    <w:rsid w:val="002C5553"/>
    <w:rsid w:val="002D0848"/>
    <w:rsid w:val="002D6A60"/>
    <w:rsid w:val="002D7C0E"/>
    <w:rsid w:val="002E007F"/>
    <w:rsid w:val="002E0597"/>
    <w:rsid w:val="002E377C"/>
    <w:rsid w:val="002F1D61"/>
    <w:rsid w:val="002F1EEB"/>
    <w:rsid w:val="002F35EA"/>
    <w:rsid w:val="002F4D11"/>
    <w:rsid w:val="002F530B"/>
    <w:rsid w:val="002F62F3"/>
    <w:rsid w:val="002F71F6"/>
    <w:rsid w:val="00303A4A"/>
    <w:rsid w:val="00304F49"/>
    <w:rsid w:val="003057ED"/>
    <w:rsid w:val="00311607"/>
    <w:rsid w:val="00316D1F"/>
    <w:rsid w:val="00321527"/>
    <w:rsid w:val="00324F54"/>
    <w:rsid w:val="00325A6E"/>
    <w:rsid w:val="00325C97"/>
    <w:rsid w:val="00326692"/>
    <w:rsid w:val="00331EE7"/>
    <w:rsid w:val="00334EFB"/>
    <w:rsid w:val="003423A6"/>
    <w:rsid w:val="003445A3"/>
    <w:rsid w:val="00346C2E"/>
    <w:rsid w:val="00350ADA"/>
    <w:rsid w:val="00352AB6"/>
    <w:rsid w:val="0035481A"/>
    <w:rsid w:val="003555CC"/>
    <w:rsid w:val="00356130"/>
    <w:rsid w:val="00361B0A"/>
    <w:rsid w:val="00361D20"/>
    <w:rsid w:val="003622A9"/>
    <w:rsid w:val="00364421"/>
    <w:rsid w:val="00366371"/>
    <w:rsid w:val="00373229"/>
    <w:rsid w:val="003771F9"/>
    <w:rsid w:val="00380300"/>
    <w:rsid w:val="003833DB"/>
    <w:rsid w:val="0038728D"/>
    <w:rsid w:val="00391922"/>
    <w:rsid w:val="003932EB"/>
    <w:rsid w:val="00395701"/>
    <w:rsid w:val="0039614F"/>
    <w:rsid w:val="00397502"/>
    <w:rsid w:val="003A138A"/>
    <w:rsid w:val="003A1C87"/>
    <w:rsid w:val="003A33C5"/>
    <w:rsid w:val="003A3B12"/>
    <w:rsid w:val="003A48CA"/>
    <w:rsid w:val="003A4DE8"/>
    <w:rsid w:val="003A5D62"/>
    <w:rsid w:val="003A6F49"/>
    <w:rsid w:val="003B212B"/>
    <w:rsid w:val="003B3616"/>
    <w:rsid w:val="003B5191"/>
    <w:rsid w:val="003B58A9"/>
    <w:rsid w:val="003C182F"/>
    <w:rsid w:val="003C45AA"/>
    <w:rsid w:val="003D465D"/>
    <w:rsid w:val="003D5B34"/>
    <w:rsid w:val="003E02D2"/>
    <w:rsid w:val="003E26CF"/>
    <w:rsid w:val="003E29D5"/>
    <w:rsid w:val="003E5A75"/>
    <w:rsid w:val="003F1162"/>
    <w:rsid w:val="003F6F2C"/>
    <w:rsid w:val="003F7737"/>
    <w:rsid w:val="00402CF9"/>
    <w:rsid w:val="0041100A"/>
    <w:rsid w:val="00414579"/>
    <w:rsid w:val="00417C3C"/>
    <w:rsid w:val="00420CB1"/>
    <w:rsid w:val="004220CE"/>
    <w:rsid w:val="00427890"/>
    <w:rsid w:val="00431F6A"/>
    <w:rsid w:val="00434513"/>
    <w:rsid w:val="00435A57"/>
    <w:rsid w:val="004378D1"/>
    <w:rsid w:val="00441E6E"/>
    <w:rsid w:val="00444ECD"/>
    <w:rsid w:val="004514DD"/>
    <w:rsid w:val="00453761"/>
    <w:rsid w:val="004538A1"/>
    <w:rsid w:val="00455088"/>
    <w:rsid w:val="004553B3"/>
    <w:rsid w:val="00460210"/>
    <w:rsid w:val="00461FA1"/>
    <w:rsid w:val="00463711"/>
    <w:rsid w:val="00465990"/>
    <w:rsid w:val="00467A78"/>
    <w:rsid w:val="00470F23"/>
    <w:rsid w:val="00471CCF"/>
    <w:rsid w:val="004756AA"/>
    <w:rsid w:val="004807DD"/>
    <w:rsid w:val="004860CB"/>
    <w:rsid w:val="004870E3"/>
    <w:rsid w:val="0049356D"/>
    <w:rsid w:val="004963D6"/>
    <w:rsid w:val="00496698"/>
    <w:rsid w:val="004A303E"/>
    <w:rsid w:val="004B0750"/>
    <w:rsid w:val="004B7D19"/>
    <w:rsid w:val="004C0648"/>
    <w:rsid w:val="004C19D4"/>
    <w:rsid w:val="004C4361"/>
    <w:rsid w:val="004C4670"/>
    <w:rsid w:val="004D0238"/>
    <w:rsid w:val="004D17FB"/>
    <w:rsid w:val="004E24F1"/>
    <w:rsid w:val="004E3C78"/>
    <w:rsid w:val="004F43E6"/>
    <w:rsid w:val="004F7282"/>
    <w:rsid w:val="00501F7A"/>
    <w:rsid w:val="00511C83"/>
    <w:rsid w:val="0051270C"/>
    <w:rsid w:val="00515091"/>
    <w:rsid w:val="005158B0"/>
    <w:rsid w:val="00515AF5"/>
    <w:rsid w:val="005215F4"/>
    <w:rsid w:val="00521624"/>
    <w:rsid w:val="005223A4"/>
    <w:rsid w:val="00522B0C"/>
    <w:rsid w:val="00524C96"/>
    <w:rsid w:val="00525F48"/>
    <w:rsid w:val="0053318D"/>
    <w:rsid w:val="0053524F"/>
    <w:rsid w:val="0053661F"/>
    <w:rsid w:val="00536929"/>
    <w:rsid w:val="00542902"/>
    <w:rsid w:val="0055101D"/>
    <w:rsid w:val="00554051"/>
    <w:rsid w:val="00556147"/>
    <w:rsid w:val="0055761F"/>
    <w:rsid w:val="005579FD"/>
    <w:rsid w:val="005678CD"/>
    <w:rsid w:val="00567DB7"/>
    <w:rsid w:val="0057308F"/>
    <w:rsid w:val="005742F3"/>
    <w:rsid w:val="005748CB"/>
    <w:rsid w:val="00581695"/>
    <w:rsid w:val="00582BD5"/>
    <w:rsid w:val="00584017"/>
    <w:rsid w:val="00586253"/>
    <w:rsid w:val="00586801"/>
    <w:rsid w:val="00590F42"/>
    <w:rsid w:val="00593D1A"/>
    <w:rsid w:val="0059536B"/>
    <w:rsid w:val="005A17E7"/>
    <w:rsid w:val="005A61E8"/>
    <w:rsid w:val="005A7724"/>
    <w:rsid w:val="005B3E8E"/>
    <w:rsid w:val="005B7044"/>
    <w:rsid w:val="005C2751"/>
    <w:rsid w:val="005D031F"/>
    <w:rsid w:val="005D2B78"/>
    <w:rsid w:val="005D2FD9"/>
    <w:rsid w:val="005D3AB4"/>
    <w:rsid w:val="005D77D0"/>
    <w:rsid w:val="005E51C0"/>
    <w:rsid w:val="005E6B4A"/>
    <w:rsid w:val="005F0607"/>
    <w:rsid w:val="00601808"/>
    <w:rsid w:val="00601F12"/>
    <w:rsid w:val="006056ED"/>
    <w:rsid w:val="00614726"/>
    <w:rsid w:val="00615A84"/>
    <w:rsid w:val="00630E03"/>
    <w:rsid w:val="0064032A"/>
    <w:rsid w:val="00643D5E"/>
    <w:rsid w:val="006456FC"/>
    <w:rsid w:val="00646C32"/>
    <w:rsid w:val="00650FC2"/>
    <w:rsid w:val="006527D2"/>
    <w:rsid w:val="00652861"/>
    <w:rsid w:val="006568BD"/>
    <w:rsid w:val="00663CD4"/>
    <w:rsid w:val="00663FE5"/>
    <w:rsid w:val="00667962"/>
    <w:rsid w:val="00671A9A"/>
    <w:rsid w:val="00674DE8"/>
    <w:rsid w:val="00680E6C"/>
    <w:rsid w:val="0068608F"/>
    <w:rsid w:val="00686D79"/>
    <w:rsid w:val="006943AD"/>
    <w:rsid w:val="00694461"/>
    <w:rsid w:val="00695FE7"/>
    <w:rsid w:val="00696C7B"/>
    <w:rsid w:val="006970CB"/>
    <w:rsid w:val="00697EDB"/>
    <w:rsid w:val="006A454D"/>
    <w:rsid w:val="006C1792"/>
    <w:rsid w:val="006C5A6D"/>
    <w:rsid w:val="006C5B06"/>
    <w:rsid w:val="006C69D3"/>
    <w:rsid w:val="006D0157"/>
    <w:rsid w:val="006D47C4"/>
    <w:rsid w:val="006E2348"/>
    <w:rsid w:val="006E2BDE"/>
    <w:rsid w:val="006E7768"/>
    <w:rsid w:val="006F1134"/>
    <w:rsid w:val="006F250F"/>
    <w:rsid w:val="006F46C1"/>
    <w:rsid w:val="006F4AEB"/>
    <w:rsid w:val="006F4DC1"/>
    <w:rsid w:val="006F6567"/>
    <w:rsid w:val="007032DF"/>
    <w:rsid w:val="007037B9"/>
    <w:rsid w:val="007072BB"/>
    <w:rsid w:val="00710B66"/>
    <w:rsid w:val="00711DA6"/>
    <w:rsid w:val="007140DD"/>
    <w:rsid w:val="00723544"/>
    <w:rsid w:val="0073072E"/>
    <w:rsid w:val="007323F1"/>
    <w:rsid w:val="007327B6"/>
    <w:rsid w:val="00733D3B"/>
    <w:rsid w:val="00737344"/>
    <w:rsid w:val="00737464"/>
    <w:rsid w:val="00742944"/>
    <w:rsid w:val="00743BBB"/>
    <w:rsid w:val="00744763"/>
    <w:rsid w:val="00744E8D"/>
    <w:rsid w:val="00753B7D"/>
    <w:rsid w:val="00755736"/>
    <w:rsid w:val="00766880"/>
    <w:rsid w:val="007668FE"/>
    <w:rsid w:val="007738A1"/>
    <w:rsid w:val="007741A6"/>
    <w:rsid w:val="00777F41"/>
    <w:rsid w:val="00780AD7"/>
    <w:rsid w:val="00790A61"/>
    <w:rsid w:val="00790CD7"/>
    <w:rsid w:val="007970D9"/>
    <w:rsid w:val="007A6543"/>
    <w:rsid w:val="007A7104"/>
    <w:rsid w:val="007B65BD"/>
    <w:rsid w:val="007B66CD"/>
    <w:rsid w:val="007B7EB5"/>
    <w:rsid w:val="007C007C"/>
    <w:rsid w:val="007C0839"/>
    <w:rsid w:val="007C0E7C"/>
    <w:rsid w:val="007C2213"/>
    <w:rsid w:val="007C5B47"/>
    <w:rsid w:val="007D4962"/>
    <w:rsid w:val="007D5AF7"/>
    <w:rsid w:val="007D5E91"/>
    <w:rsid w:val="007E1D9D"/>
    <w:rsid w:val="007E618B"/>
    <w:rsid w:val="007E6D3E"/>
    <w:rsid w:val="007E7CA3"/>
    <w:rsid w:val="007F4C38"/>
    <w:rsid w:val="007F5E9B"/>
    <w:rsid w:val="007F7BB6"/>
    <w:rsid w:val="008000DA"/>
    <w:rsid w:val="00807412"/>
    <w:rsid w:val="00807502"/>
    <w:rsid w:val="00811F55"/>
    <w:rsid w:val="0081687F"/>
    <w:rsid w:val="00821A73"/>
    <w:rsid w:val="00825274"/>
    <w:rsid w:val="00827949"/>
    <w:rsid w:val="0082798F"/>
    <w:rsid w:val="00831AA4"/>
    <w:rsid w:val="00836D58"/>
    <w:rsid w:val="00841175"/>
    <w:rsid w:val="008414FD"/>
    <w:rsid w:val="00841F45"/>
    <w:rsid w:val="008441B3"/>
    <w:rsid w:val="00844AE1"/>
    <w:rsid w:val="00850B92"/>
    <w:rsid w:val="00854E7A"/>
    <w:rsid w:val="00855B99"/>
    <w:rsid w:val="0085761F"/>
    <w:rsid w:val="00860BB9"/>
    <w:rsid w:val="008675CA"/>
    <w:rsid w:val="00873B9B"/>
    <w:rsid w:val="00874D4D"/>
    <w:rsid w:val="00874FFC"/>
    <w:rsid w:val="0088027E"/>
    <w:rsid w:val="00887E3C"/>
    <w:rsid w:val="00890C4F"/>
    <w:rsid w:val="00891691"/>
    <w:rsid w:val="00891A7D"/>
    <w:rsid w:val="00892342"/>
    <w:rsid w:val="00894530"/>
    <w:rsid w:val="00896740"/>
    <w:rsid w:val="00896ED6"/>
    <w:rsid w:val="00897EF2"/>
    <w:rsid w:val="008A037A"/>
    <w:rsid w:val="008A0C1C"/>
    <w:rsid w:val="008A172C"/>
    <w:rsid w:val="008A72D0"/>
    <w:rsid w:val="008C04CE"/>
    <w:rsid w:val="008C0ED3"/>
    <w:rsid w:val="008C1437"/>
    <w:rsid w:val="008C4A10"/>
    <w:rsid w:val="008C74F1"/>
    <w:rsid w:val="008D47DF"/>
    <w:rsid w:val="008D554B"/>
    <w:rsid w:val="008E0B5D"/>
    <w:rsid w:val="008E2C20"/>
    <w:rsid w:val="008E6D16"/>
    <w:rsid w:val="008E7E18"/>
    <w:rsid w:val="008F166C"/>
    <w:rsid w:val="008F5BF1"/>
    <w:rsid w:val="008F722E"/>
    <w:rsid w:val="009018C2"/>
    <w:rsid w:val="00904DFC"/>
    <w:rsid w:val="00911BB3"/>
    <w:rsid w:val="009146C7"/>
    <w:rsid w:val="009158E0"/>
    <w:rsid w:val="009218B9"/>
    <w:rsid w:val="00925BA0"/>
    <w:rsid w:val="0092772C"/>
    <w:rsid w:val="00931546"/>
    <w:rsid w:val="00932CB4"/>
    <w:rsid w:val="00934EC2"/>
    <w:rsid w:val="00936741"/>
    <w:rsid w:val="00936AD7"/>
    <w:rsid w:val="00937E89"/>
    <w:rsid w:val="00941369"/>
    <w:rsid w:val="009425C1"/>
    <w:rsid w:val="00950D99"/>
    <w:rsid w:val="00952706"/>
    <w:rsid w:val="00954F41"/>
    <w:rsid w:val="009621CE"/>
    <w:rsid w:val="00962954"/>
    <w:rsid w:val="00962977"/>
    <w:rsid w:val="00965448"/>
    <w:rsid w:val="00965C46"/>
    <w:rsid w:val="00972900"/>
    <w:rsid w:val="009733B4"/>
    <w:rsid w:val="00973F72"/>
    <w:rsid w:val="0097517E"/>
    <w:rsid w:val="00975DBC"/>
    <w:rsid w:val="00977BEC"/>
    <w:rsid w:val="00981F26"/>
    <w:rsid w:val="00982C65"/>
    <w:rsid w:val="009832EC"/>
    <w:rsid w:val="00984F0A"/>
    <w:rsid w:val="00987122"/>
    <w:rsid w:val="0099267E"/>
    <w:rsid w:val="009969C9"/>
    <w:rsid w:val="009A312C"/>
    <w:rsid w:val="009A3377"/>
    <w:rsid w:val="009A3E10"/>
    <w:rsid w:val="009A3EB9"/>
    <w:rsid w:val="009A4F1E"/>
    <w:rsid w:val="009A54BC"/>
    <w:rsid w:val="009C13BF"/>
    <w:rsid w:val="009C25A1"/>
    <w:rsid w:val="009C2750"/>
    <w:rsid w:val="009C4A84"/>
    <w:rsid w:val="009C6A29"/>
    <w:rsid w:val="009D2927"/>
    <w:rsid w:val="009E056B"/>
    <w:rsid w:val="009E1D48"/>
    <w:rsid w:val="009E5D89"/>
    <w:rsid w:val="009F2466"/>
    <w:rsid w:val="00A0125D"/>
    <w:rsid w:val="00A03164"/>
    <w:rsid w:val="00A03C70"/>
    <w:rsid w:val="00A04475"/>
    <w:rsid w:val="00A1105B"/>
    <w:rsid w:val="00A161CD"/>
    <w:rsid w:val="00A17685"/>
    <w:rsid w:val="00A17B38"/>
    <w:rsid w:val="00A2130F"/>
    <w:rsid w:val="00A2285E"/>
    <w:rsid w:val="00A24630"/>
    <w:rsid w:val="00A25920"/>
    <w:rsid w:val="00A3023C"/>
    <w:rsid w:val="00A3509E"/>
    <w:rsid w:val="00A36C25"/>
    <w:rsid w:val="00A414C8"/>
    <w:rsid w:val="00A43940"/>
    <w:rsid w:val="00A44075"/>
    <w:rsid w:val="00A52E0B"/>
    <w:rsid w:val="00A53280"/>
    <w:rsid w:val="00A54EEB"/>
    <w:rsid w:val="00A55AE9"/>
    <w:rsid w:val="00A56438"/>
    <w:rsid w:val="00A56ED0"/>
    <w:rsid w:val="00A57F5E"/>
    <w:rsid w:val="00A61A62"/>
    <w:rsid w:val="00A61E82"/>
    <w:rsid w:val="00A646C4"/>
    <w:rsid w:val="00A671CF"/>
    <w:rsid w:val="00A72C38"/>
    <w:rsid w:val="00A75C02"/>
    <w:rsid w:val="00A7735B"/>
    <w:rsid w:val="00A77DA7"/>
    <w:rsid w:val="00A855A1"/>
    <w:rsid w:val="00A87E3B"/>
    <w:rsid w:val="00AA295C"/>
    <w:rsid w:val="00AA6C20"/>
    <w:rsid w:val="00AB1519"/>
    <w:rsid w:val="00AB32E3"/>
    <w:rsid w:val="00AB407E"/>
    <w:rsid w:val="00AB56F5"/>
    <w:rsid w:val="00AC3AB0"/>
    <w:rsid w:val="00AC490B"/>
    <w:rsid w:val="00AC53F0"/>
    <w:rsid w:val="00AC5CD1"/>
    <w:rsid w:val="00AD0375"/>
    <w:rsid w:val="00AD0830"/>
    <w:rsid w:val="00AD1F87"/>
    <w:rsid w:val="00AD28A1"/>
    <w:rsid w:val="00AD55AA"/>
    <w:rsid w:val="00AE01CD"/>
    <w:rsid w:val="00AE0FEF"/>
    <w:rsid w:val="00AE2177"/>
    <w:rsid w:val="00AE255A"/>
    <w:rsid w:val="00AE28DF"/>
    <w:rsid w:val="00AE5A04"/>
    <w:rsid w:val="00AE66B1"/>
    <w:rsid w:val="00AE6E02"/>
    <w:rsid w:val="00AF60B6"/>
    <w:rsid w:val="00AF6786"/>
    <w:rsid w:val="00AF685E"/>
    <w:rsid w:val="00AF7C61"/>
    <w:rsid w:val="00B00389"/>
    <w:rsid w:val="00B07F6B"/>
    <w:rsid w:val="00B12862"/>
    <w:rsid w:val="00B17E35"/>
    <w:rsid w:val="00B22C2D"/>
    <w:rsid w:val="00B23232"/>
    <w:rsid w:val="00B255A8"/>
    <w:rsid w:val="00B2752C"/>
    <w:rsid w:val="00B2756A"/>
    <w:rsid w:val="00B27767"/>
    <w:rsid w:val="00B343D9"/>
    <w:rsid w:val="00B3457D"/>
    <w:rsid w:val="00B350E2"/>
    <w:rsid w:val="00B3611B"/>
    <w:rsid w:val="00B37759"/>
    <w:rsid w:val="00B37EAB"/>
    <w:rsid w:val="00B426AC"/>
    <w:rsid w:val="00B45DEF"/>
    <w:rsid w:val="00B50D08"/>
    <w:rsid w:val="00B51896"/>
    <w:rsid w:val="00B51B0E"/>
    <w:rsid w:val="00B55C5F"/>
    <w:rsid w:val="00B568B3"/>
    <w:rsid w:val="00B61A6B"/>
    <w:rsid w:val="00B67C96"/>
    <w:rsid w:val="00B67DDA"/>
    <w:rsid w:val="00B70BF4"/>
    <w:rsid w:val="00B711CF"/>
    <w:rsid w:val="00B77A38"/>
    <w:rsid w:val="00B81C7E"/>
    <w:rsid w:val="00B8498B"/>
    <w:rsid w:val="00B91EAC"/>
    <w:rsid w:val="00B92E2B"/>
    <w:rsid w:val="00B94B41"/>
    <w:rsid w:val="00BA454D"/>
    <w:rsid w:val="00BA6885"/>
    <w:rsid w:val="00BA6CD7"/>
    <w:rsid w:val="00BB13C8"/>
    <w:rsid w:val="00BB26C5"/>
    <w:rsid w:val="00BB4DDF"/>
    <w:rsid w:val="00BB5EAB"/>
    <w:rsid w:val="00BB6C3F"/>
    <w:rsid w:val="00BB72C8"/>
    <w:rsid w:val="00BC6088"/>
    <w:rsid w:val="00BC6912"/>
    <w:rsid w:val="00BC6927"/>
    <w:rsid w:val="00BC6A55"/>
    <w:rsid w:val="00BC7A44"/>
    <w:rsid w:val="00BD713F"/>
    <w:rsid w:val="00BD7457"/>
    <w:rsid w:val="00BE33F5"/>
    <w:rsid w:val="00BE43CD"/>
    <w:rsid w:val="00BE52CD"/>
    <w:rsid w:val="00BF1D73"/>
    <w:rsid w:val="00BF2F09"/>
    <w:rsid w:val="00BF5D53"/>
    <w:rsid w:val="00BF6448"/>
    <w:rsid w:val="00BF66D4"/>
    <w:rsid w:val="00C05A62"/>
    <w:rsid w:val="00C06016"/>
    <w:rsid w:val="00C11B23"/>
    <w:rsid w:val="00C12E8F"/>
    <w:rsid w:val="00C179BA"/>
    <w:rsid w:val="00C20D53"/>
    <w:rsid w:val="00C233D7"/>
    <w:rsid w:val="00C25A61"/>
    <w:rsid w:val="00C307AF"/>
    <w:rsid w:val="00C3411F"/>
    <w:rsid w:val="00C34CBD"/>
    <w:rsid w:val="00C36685"/>
    <w:rsid w:val="00C4138C"/>
    <w:rsid w:val="00C43A5D"/>
    <w:rsid w:val="00C44524"/>
    <w:rsid w:val="00C5148F"/>
    <w:rsid w:val="00C532BB"/>
    <w:rsid w:val="00C54A9D"/>
    <w:rsid w:val="00C54F72"/>
    <w:rsid w:val="00C560F5"/>
    <w:rsid w:val="00C6292E"/>
    <w:rsid w:val="00C62FDA"/>
    <w:rsid w:val="00C72FE4"/>
    <w:rsid w:val="00C73D5D"/>
    <w:rsid w:val="00C74B4A"/>
    <w:rsid w:val="00C807C0"/>
    <w:rsid w:val="00C84220"/>
    <w:rsid w:val="00C85D20"/>
    <w:rsid w:val="00C924A7"/>
    <w:rsid w:val="00C95D92"/>
    <w:rsid w:val="00CB4355"/>
    <w:rsid w:val="00CB44E4"/>
    <w:rsid w:val="00CB5168"/>
    <w:rsid w:val="00CC021A"/>
    <w:rsid w:val="00CC136F"/>
    <w:rsid w:val="00CC2E6F"/>
    <w:rsid w:val="00CC4DF9"/>
    <w:rsid w:val="00CC5DCA"/>
    <w:rsid w:val="00CD3C4E"/>
    <w:rsid w:val="00CD3E85"/>
    <w:rsid w:val="00CD44E7"/>
    <w:rsid w:val="00CD65FF"/>
    <w:rsid w:val="00CD6E28"/>
    <w:rsid w:val="00CD795A"/>
    <w:rsid w:val="00CE1D0D"/>
    <w:rsid w:val="00CE40A4"/>
    <w:rsid w:val="00CE5698"/>
    <w:rsid w:val="00CF1C40"/>
    <w:rsid w:val="00CF44E2"/>
    <w:rsid w:val="00D02325"/>
    <w:rsid w:val="00D028D1"/>
    <w:rsid w:val="00D03464"/>
    <w:rsid w:val="00D03D34"/>
    <w:rsid w:val="00D03E4D"/>
    <w:rsid w:val="00D0614D"/>
    <w:rsid w:val="00D07DAF"/>
    <w:rsid w:val="00D10037"/>
    <w:rsid w:val="00D11498"/>
    <w:rsid w:val="00D13C77"/>
    <w:rsid w:val="00D36A12"/>
    <w:rsid w:val="00D414D4"/>
    <w:rsid w:val="00D5076C"/>
    <w:rsid w:val="00D53452"/>
    <w:rsid w:val="00D534F3"/>
    <w:rsid w:val="00D5402C"/>
    <w:rsid w:val="00D62FEC"/>
    <w:rsid w:val="00D7433F"/>
    <w:rsid w:val="00D8180D"/>
    <w:rsid w:val="00D8475F"/>
    <w:rsid w:val="00D854A8"/>
    <w:rsid w:val="00D856E0"/>
    <w:rsid w:val="00D873DB"/>
    <w:rsid w:val="00D87B15"/>
    <w:rsid w:val="00D919D8"/>
    <w:rsid w:val="00D922D1"/>
    <w:rsid w:val="00D95F63"/>
    <w:rsid w:val="00D97C83"/>
    <w:rsid w:val="00DA0F97"/>
    <w:rsid w:val="00DA775F"/>
    <w:rsid w:val="00DB0F3F"/>
    <w:rsid w:val="00DB196B"/>
    <w:rsid w:val="00DB1CAC"/>
    <w:rsid w:val="00DB4093"/>
    <w:rsid w:val="00DB5DB7"/>
    <w:rsid w:val="00DB7746"/>
    <w:rsid w:val="00DC0EB7"/>
    <w:rsid w:val="00DD21A2"/>
    <w:rsid w:val="00DD4B40"/>
    <w:rsid w:val="00DE3717"/>
    <w:rsid w:val="00DE4E10"/>
    <w:rsid w:val="00DE5D15"/>
    <w:rsid w:val="00DE6803"/>
    <w:rsid w:val="00DF4C2C"/>
    <w:rsid w:val="00DF6236"/>
    <w:rsid w:val="00DF62BE"/>
    <w:rsid w:val="00E00069"/>
    <w:rsid w:val="00E00A3E"/>
    <w:rsid w:val="00E032FA"/>
    <w:rsid w:val="00E11741"/>
    <w:rsid w:val="00E13E2B"/>
    <w:rsid w:val="00E14B33"/>
    <w:rsid w:val="00E24147"/>
    <w:rsid w:val="00E24416"/>
    <w:rsid w:val="00E26802"/>
    <w:rsid w:val="00E34598"/>
    <w:rsid w:val="00E379AD"/>
    <w:rsid w:val="00E41E6F"/>
    <w:rsid w:val="00E43CE1"/>
    <w:rsid w:val="00E53F6B"/>
    <w:rsid w:val="00E5418E"/>
    <w:rsid w:val="00E55899"/>
    <w:rsid w:val="00E55906"/>
    <w:rsid w:val="00E57BE9"/>
    <w:rsid w:val="00E626E7"/>
    <w:rsid w:val="00E64EE8"/>
    <w:rsid w:val="00E652A1"/>
    <w:rsid w:val="00E7447E"/>
    <w:rsid w:val="00E746F5"/>
    <w:rsid w:val="00E7499A"/>
    <w:rsid w:val="00E76483"/>
    <w:rsid w:val="00E76C4F"/>
    <w:rsid w:val="00E82E4C"/>
    <w:rsid w:val="00E86E39"/>
    <w:rsid w:val="00E876C4"/>
    <w:rsid w:val="00E96DD8"/>
    <w:rsid w:val="00E97B8D"/>
    <w:rsid w:val="00EA07A5"/>
    <w:rsid w:val="00EA5EEB"/>
    <w:rsid w:val="00EB07A1"/>
    <w:rsid w:val="00EB17C5"/>
    <w:rsid w:val="00EB28CB"/>
    <w:rsid w:val="00EB2E95"/>
    <w:rsid w:val="00EB330D"/>
    <w:rsid w:val="00EB37CF"/>
    <w:rsid w:val="00EB7D18"/>
    <w:rsid w:val="00EC026E"/>
    <w:rsid w:val="00EC23FC"/>
    <w:rsid w:val="00EC372D"/>
    <w:rsid w:val="00EC3C0B"/>
    <w:rsid w:val="00EC4FE9"/>
    <w:rsid w:val="00EC6D4E"/>
    <w:rsid w:val="00EC7D6C"/>
    <w:rsid w:val="00ED0570"/>
    <w:rsid w:val="00EE4DC7"/>
    <w:rsid w:val="00EF32B1"/>
    <w:rsid w:val="00EF5A3F"/>
    <w:rsid w:val="00EF65E6"/>
    <w:rsid w:val="00EF775D"/>
    <w:rsid w:val="00F03539"/>
    <w:rsid w:val="00F1191E"/>
    <w:rsid w:val="00F12129"/>
    <w:rsid w:val="00F13788"/>
    <w:rsid w:val="00F13A18"/>
    <w:rsid w:val="00F1425A"/>
    <w:rsid w:val="00F1431A"/>
    <w:rsid w:val="00F17179"/>
    <w:rsid w:val="00F23C6D"/>
    <w:rsid w:val="00F260F2"/>
    <w:rsid w:val="00F267F1"/>
    <w:rsid w:val="00F30FDB"/>
    <w:rsid w:val="00F325CF"/>
    <w:rsid w:val="00F33DEC"/>
    <w:rsid w:val="00F40EFD"/>
    <w:rsid w:val="00F435CC"/>
    <w:rsid w:val="00F47AC5"/>
    <w:rsid w:val="00F525C2"/>
    <w:rsid w:val="00F52824"/>
    <w:rsid w:val="00F56F4C"/>
    <w:rsid w:val="00F57C6B"/>
    <w:rsid w:val="00F57F0A"/>
    <w:rsid w:val="00F57FF6"/>
    <w:rsid w:val="00F65B80"/>
    <w:rsid w:val="00F662DA"/>
    <w:rsid w:val="00F71C1A"/>
    <w:rsid w:val="00F73E75"/>
    <w:rsid w:val="00F74EB0"/>
    <w:rsid w:val="00F750E2"/>
    <w:rsid w:val="00F76BCA"/>
    <w:rsid w:val="00F76F25"/>
    <w:rsid w:val="00F821B8"/>
    <w:rsid w:val="00F866A9"/>
    <w:rsid w:val="00F9380C"/>
    <w:rsid w:val="00F938B9"/>
    <w:rsid w:val="00F94BAD"/>
    <w:rsid w:val="00F94D63"/>
    <w:rsid w:val="00FA7702"/>
    <w:rsid w:val="00FB08AA"/>
    <w:rsid w:val="00FB1715"/>
    <w:rsid w:val="00FB5B9D"/>
    <w:rsid w:val="00FB65EF"/>
    <w:rsid w:val="00FC626D"/>
    <w:rsid w:val="00FC6847"/>
    <w:rsid w:val="00FD2430"/>
    <w:rsid w:val="00FD4D88"/>
    <w:rsid w:val="00FD700B"/>
    <w:rsid w:val="00FE04DF"/>
    <w:rsid w:val="00FE3640"/>
    <w:rsid w:val="00FE50A7"/>
    <w:rsid w:val="00FE731E"/>
    <w:rsid w:val="00FF105B"/>
    <w:rsid w:val="00FF17CA"/>
    <w:rsid w:val="00FF2B00"/>
    <w:rsid w:val="00FF4322"/>
    <w:rsid w:val="00FF617E"/>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HEADING">
    <w:name w:val="PARTHEADING"/>
    <w:basedOn w:val="Normal"/>
    <w:next w:val="CLAUSEHEADING"/>
    <w:rsid w:val="00CB4355"/>
    <w:pPr>
      <w:numPr>
        <w:numId w:val="1"/>
      </w:numPr>
      <w:spacing w:after="0" w:line="240" w:lineRule="auto"/>
    </w:pPr>
    <w:rPr>
      <w:rFonts w:ascii="Arial" w:eastAsia="Times New Roman" w:hAnsi="Arial" w:cs="Times New Roman"/>
      <w:b/>
      <w:caps/>
      <w:sz w:val="24"/>
      <w:szCs w:val="24"/>
      <w:lang w:val="en-CA"/>
    </w:rPr>
  </w:style>
  <w:style w:type="paragraph" w:customStyle="1" w:styleId="CLAUSEHEADING">
    <w:name w:val="CLAUSEHEADING"/>
    <w:basedOn w:val="Normal"/>
    <w:next w:val="Clause"/>
    <w:link w:val="CLAUSEHEADINGChar"/>
    <w:rsid w:val="00CB4355"/>
    <w:pPr>
      <w:keepNext/>
      <w:numPr>
        <w:ilvl w:val="1"/>
        <w:numId w:val="1"/>
      </w:numPr>
      <w:spacing w:before="300" w:after="0" w:line="240" w:lineRule="auto"/>
    </w:pPr>
    <w:rPr>
      <w:rFonts w:ascii="Arial" w:eastAsia="Times New Roman" w:hAnsi="Arial" w:cs="Times New Roman"/>
      <w:b/>
      <w:caps/>
      <w:sz w:val="20"/>
      <w:szCs w:val="24"/>
      <w:lang w:val="en-CA"/>
    </w:rPr>
  </w:style>
  <w:style w:type="paragraph" w:customStyle="1" w:styleId="Clause">
    <w:name w:val="Clause"/>
    <w:basedOn w:val="Normal"/>
    <w:link w:val="ClauseChar"/>
    <w:rsid w:val="00CB4355"/>
    <w:pPr>
      <w:numPr>
        <w:ilvl w:val="2"/>
        <w:numId w:val="1"/>
      </w:numPr>
      <w:spacing w:before="200" w:after="0" w:line="240" w:lineRule="auto"/>
    </w:pPr>
    <w:rPr>
      <w:rFonts w:ascii="Arial" w:eastAsia="Times New Roman" w:hAnsi="Arial" w:cs="Times New Roman"/>
      <w:sz w:val="20"/>
      <w:szCs w:val="24"/>
      <w:lang w:val="en-CA"/>
    </w:rPr>
  </w:style>
  <w:style w:type="paragraph" w:customStyle="1" w:styleId="ClauseList">
    <w:name w:val="ClauseList"/>
    <w:basedOn w:val="Normal"/>
    <w:link w:val="ClauseListChar"/>
    <w:rsid w:val="00CB4355"/>
    <w:pPr>
      <w:numPr>
        <w:ilvl w:val="3"/>
        <w:numId w:val="1"/>
      </w:numPr>
      <w:spacing w:before="100" w:after="0" w:line="240" w:lineRule="auto"/>
    </w:pPr>
    <w:rPr>
      <w:rFonts w:ascii="Arial" w:eastAsia="Times New Roman" w:hAnsi="Arial" w:cs="Times New Roman"/>
      <w:sz w:val="20"/>
      <w:szCs w:val="24"/>
      <w:lang w:val="en-CA"/>
    </w:rPr>
  </w:style>
  <w:style w:type="paragraph" w:customStyle="1" w:styleId="ClauseSubList">
    <w:name w:val="ClauseSubList"/>
    <w:basedOn w:val="Normal"/>
    <w:link w:val="ClauseSubListChar"/>
    <w:rsid w:val="00CB4355"/>
    <w:pPr>
      <w:numPr>
        <w:ilvl w:val="4"/>
        <w:numId w:val="1"/>
      </w:numPr>
      <w:spacing w:before="60" w:after="0" w:line="240" w:lineRule="auto"/>
    </w:pPr>
    <w:rPr>
      <w:rFonts w:ascii="Arial" w:eastAsia="Times New Roman" w:hAnsi="Arial" w:cs="Times New Roman"/>
      <w:sz w:val="20"/>
      <w:szCs w:val="24"/>
      <w:lang w:val="en-CA"/>
    </w:rPr>
  </w:style>
  <w:style w:type="paragraph" w:customStyle="1" w:styleId="SubClause">
    <w:name w:val="SubClause"/>
    <w:basedOn w:val="Normal"/>
    <w:rsid w:val="00CB4355"/>
    <w:pPr>
      <w:numPr>
        <w:ilvl w:val="5"/>
        <w:numId w:val="1"/>
      </w:numPr>
      <w:spacing w:before="140" w:after="0" w:line="240" w:lineRule="auto"/>
    </w:pPr>
    <w:rPr>
      <w:rFonts w:ascii="Arial" w:eastAsia="Times New Roman" w:hAnsi="Arial" w:cs="Times New Roman"/>
      <w:sz w:val="20"/>
      <w:szCs w:val="24"/>
      <w:lang w:val="en-CA"/>
    </w:rPr>
  </w:style>
  <w:style w:type="paragraph" w:customStyle="1" w:styleId="SubClauseList">
    <w:name w:val="SubClauseList"/>
    <w:basedOn w:val="Normal"/>
    <w:rsid w:val="00CB4355"/>
    <w:pPr>
      <w:numPr>
        <w:ilvl w:val="6"/>
        <w:numId w:val="1"/>
      </w:numPr>
      <w:spacing w:before="100" w:after="0" w:line="240" w:lineRule="auto"/>
    </w:pPr>
    <w:rPr>
      <w:rFonts w:ascii="Arial" w:eastAsia="Times New Roman" w:hAnsi="Arial" w:cs="Times New Roman"/>
      <w:sz w:val="20"/>
      <w:szCs w:val="24"/>
      <w:lang w:val="en-CA"/>
    </w:rPr>
  </w:style>
  <w:style w:type="paragraph" w:customStyle="1" w:styleId="SubClauseSubList">
    <w:name w:val="SubClauseSubList"/>
    <w:basedOn w:val="Normal"/>
    <w:rsid w:val="00CB4355"/>
    <w:pPr>
      <w:numPr>
        <w:ilvl w:val="7"/>
        <w:numId w:val="1"/>
      </w:numPr>
      <w:spacing w:before="60" w:after="0" w:line="240" w:lineRule="auto"/>
    </w:pPr>
    <w:rPr>
      <w:rFonts w:ascii="Arial" w:eastAsia="Times New Roman" w:hAnsi="Arial" w:cs="Times New Roman"/>
      <w:sz w:val="20"/>
      <w:szCs w:val="24"/>
      <w:lang w:val="en-CA"/>
    </w:rPr>
  </w:style>
  <w:style w:type="character" w:customStyle="1" w:styleId="ClauseChar">
    <w:name w:val="Clause Char"/>
    <w:link w:val="Clause"/>
    <w:rsid w:val="00CB4355"/>
    <w:rPr>
      <w:rFonts w:ascii="Arial" w:eastAsia="Times New Roman" w:hAnsi="Arial" w:cs="Times New Roman"/>
      <w:sz w:val="20"/>
      <w:szCs w:val="24"/>
      <w:lang w:val="en-CA"/>
    </w:rPr>
  </w:style>
  <w:style w:type="character" w:customStyle="1" w:styleId="ClauseListChar">
    <w:name w:val="ClauseList Char"/>
    <w:link w:val="ClauseList"/>
    <w:rsid w:val="00CB4355"/>
    <w:rPr>
      <w:rFonts w:ascii="Arial" w:eastAsia="Times New Roman" w:hAnsi="Arial" w:cs="Times New Roman"/>
      <w:sz w:val="20"/>
      <w:szCs w:val="24"/>
      <w:lang w:val="en-CA"/>
    </w:rPr>
  </w:style>
  <w:style w:type="character" w:customStyle="1" w:styleId="CLAUSEHEADINGChar">
    <w:name w:val="CLAUSEHEADING Char"/>
    <w:link w:val="CLAUSEHEADING"/>
    <w:rsid w:val="00A646C4"/>
    <w:rPr>
      <w:rFonts w:ascii="Arial" w:eastAsia="Times New Roman" w:hAnsi="Arial" w:cs="Times New Roman"/>
      <w:b/>
      <w:caps/>
      <w:sz w:val="20"/>
      <w:szCs w:val="24"/>
      <w:lang w:val="en-CA"/>
    </w:rPr>
  </w:style>
  <w:style w:type="table" w:styleId="LightList">
    <w:name w:val="Light List"/>
    <w:basedOn w:val="TableNormal"/>
    <w:uiPriority w:val="61"/>
    <w:rsid w:val="00CC5D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CC5DCA"/>
    <w:pPr>
      <w:ind w:left="720"/>
      <w:contextualSpacing/>
    </w:pPr>
  </w:style>
  <w:style w:type="table" w:customStyle="1" w:styleId="LightList1">
    <w:name w:val="Light List1"/>
    <w:basedOn w:val="TableNormal"/>
    <w:next w:val="LightList"/>
    <w:uiPriority w:val="61"/>
    <w:rsid w:val="0006596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lauseSubListChar">
    <w:name w:val="ClauseSubList Char"/>
    <w:link w:val="ClauseSubList"/>
    <w:rsid w:val="00D07DAF"/>
    <w:rPr>
      <w:rFonts w:ascii="Arial" w:eastAsia="Times New Roman" w:hAnsi="Arial" w:cs="Times New Roman"/>
      <w:sz w:val="20"/>
      <w:szCs w:val="24"/>
      <w:lang w:val="en-CA"/>
    </w:rPr>
  </w:style>
  <w:style w:type="paragraph" w:styleId="BalloonText">
    <w:name w:val="Balloon Text"/>
    <w:basedOn w:val="Normal"/>
    <w:link w:val="BalloonTextChar"/>
    <w:uiPriority w:val="99"/>
    <w:semiHidden/>
    <w:unhideWhenUsed/>
    <w:rsid w:val="00162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F17"/>
    <w:rPr>
      <w:rFonts w:ascii="Tahoma" w:hAnsi="Tahoma" w:cs="Tahoma"/>
      <w:sz w:val="16"/>
      <w:szCs w:val="16"/>
    </w:rPr>
  </w:style>
  <w:style w:type="character" w:styleId="CommentReference">
    <w:name w:val="annotation reference"/>
    <w:basedOn w:val="DefaultParagraphFont"/>
    <w:uiPriority w:val="99"/>
    <w:semiHidden/>
    <w:unhideWhenUsed/>
    <w:rsid w:val="00A44075"/>
    <w:rPr>
      <w:sz w:val="16"/>
      <w:szCs w:val="16"/>
    </w:rPr>
  </w:style>
  <w:style w:type="paragraph" w:styleId="CommentText">
    <w:name w:val="annotation text"/>
    <w:basedOn w:val="Normal"/>
    <w:link w:val="CommentTextChar"/>
    <w:uiPriority w:val="99"/>
    <w:semiHidden/>
    <w:unhideWhenUsed/>
    <w:rsid w:val="00A44075"/>
    <w:pPr>
      <w:spacing w:line="240" w:lineRule="auto"/>
    </w:pPr>
    <w:rPr>
      <w:sz w:val="20"/>
      <w:szCs w:val="20"/>
    </w:rPr>
  </w:style>
  <w:style w:type="character" w:customStyle="1" w:styleId="CommentTextChar">
    <w:name w:val="Comment Text Char"/>
    <w:basedOn w:val="DefaultParagraphFont"/>
    <w:link w:val="CommentText"/>
    <w:uiPriority w:val="99"/>
    <w:semiHidden/>
    <w:rsid w:val="00A44075"/>
    <w:rPr>
      <w:sz w:val="20"/>
      <w:szCs w:val="20"/>
    </w:rPr>
  </w:style>
  <w:style w:type="paragraph" w:styleId="CommentSubject">
    <w:name w:val="annotation subject"/>
    <w:basedOn w:val="CommentText"/>
    <w:next w:val="CommentText"/>
    <w:link w:val="CommentSubjectChar"/>
    <w:uiPriority w:val="99"/>
    <w:semiHidden/>
    <w:unhideWhenUsed/>
    <w:rsid w:val="00A44075"/>
    <w:rPr>
      <w:b/>
      <w:bCs/>
    </w:rPr>
  </w:style>
  <w:style w:type="character" w:customStyle="1" w:styleId="CommentSubjectChar">
    <w:name w:val="Comment Subject Char"/>
    <w:basedOn w:val="CommentTextChar"/>
    <w:link w:val="CommentSubject"/>
    <w:uiPriority w:val="99"/>
    <w:semiHidden/>
    <w:rsid w:val="00A44075"/>
    <w:rPr>
      <w:b/>
      <w:bCs/>
      <w:sz w:val="20"/>
      <w:szCs w:val="20"/>
    </w:rPr>
  </w:style>
  <w:style w:type="paragraph" w:styleId="Revision">
    <w:name w:val="Revision"/>
    <w:hidden/>
    <w:uiPriority w:val="99"/>
    <w:semiHidden/>
    <w:rsid w:val="00D414D4"/>
    <w:pPr>
      <w:spacing w:after="0" w:line="240" w:lineRule="auto"/>
    </w:pPr>
  </w:style>
  <w:style w:type="paragraph" w:styleId="Header">
    <w:name w:val="header"/>
    <w:basedOn w:val="Normal"/>
    <w:link w:val="HeaderChar"/>
    <w:uiPriority w:val="99"/>
    <w:unhideWhenUsed/>
    <w:rsid w:val="0097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F72"/>
  </w:style>
  <w:style w:type="paragraph" w:styleId="Footer">
    <w:name w:val="footer"/>
    <w:basedOn w:val="Normal"/>
    <w:link w:val="FooterChar"/>
    <w:uiPriority w:val="99"/>
    <w:unhideWhenUsed/>
    <w:rsid w:val="0097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F72"/>
  </w:style>
  <w:style w:type="paragraph" w:customStyle="1" w:styleId="Header1">
    <w:name w:val="Header1"/>
    <w:basedOn w:val="Header"/>
    <w:rsid w:val="00973F72"/>
    <w:pPr>
      <w:tabs>
        <w:tab w:val="clear" w:pos="4680"/>
        <w:tab w:val="clear" w:pos="9360"/>
        <w:tab w:val="left" w:pos="7560"/>
      </w:tabs>
      <w:autoSpaceDE w:val="0"/>
      <w:autoSpaceDN w:val="0"/>
      <w:adjustRightInd w:val="0"/>
    </w:pPr>
    <w:rPr>
      <w:rFonts w:ascii="Arial" w:eastAsia="Times New Roman" w:hAnsi="Arial" w:cs="Times New Roman"/>
      <w:sz w:val="16"/>
      <w:szCs w:val="16"/>
    </w:rPr>
  </w:style>
  <w:style w:type="character" w:styleId="Hyperlink">
    <w:name w:val="Hyperlink"/>
    <w:basedOn w:val="DefaultParagraphFont"/>
    <w:uiPriority w:val="99"/>
    <w:unhideWhenUsed/>
    <w:rsid w:val="005A7724"/>
    <w:rPr>
      <w:color w:val="0000FF"/>
      <w:u w:val="single"/>
    </w:rPr>
  </w:style>
  <w:style w:type="paragraph" w:customStyle="1" w:styleId="Default">
    <w:name w:val="Default"/>
    <w:basedOn w:val="Normal"/>
    <w:rsid w:val="005A7724"/>
    <w:pPr>
      <w:autoSpaceDE w:val="0"/>
      <w:autoSpaceDN w:val="0"/>
      <w:spacing w:after="0" w:line="240" w:lineRule="auto"/>
    </w:pPr>
    <w:rPr>
      <w:rFonts w:ascii="Calibri" w:hAnsi="Calibri" w:cs="Times New Roman"/>
      <w:color w:val="000000"/>
      <w:sz w:val="24"/>
      <w:szCs w:val="24"/>
    </w:rPr>
  </w:style>
  <w:style w:type="character" w:styleId="FollowedHyperlink">
    <w:name w:val="FollowedHyperlink"/>
    <w:basedOn w:val="DefaultParagraphFont"/>
    <w:uiPriority w:val="99"/>
    <w:semiHidden/>
    <w:unhideWhenUsed/>
    <w:rsid w:val="00A52E0B"/>
    <w:rPr>
      <w:color w:val="800080" w:themeColor="followedHyperlink"/>
      <w:u w:val="single"/>
    </w:rPr>
  </w:style>
  <w:style w:type="paragraph" w:styleId="NoSpacing">
    <w:name w:val="No Spacing"/>
    <w:uiPriority w:val="1"/>
    <w:qFormat/>
    <w:rsid w:val="003C18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HEADING">
    <w:name w:val="PARTHEADING"/>
    <w:basedOn w:val="Normal"/>
    <w:next w:val="CLAUSEHEADING"/>
    <w:rsid w:val="00CB4355"/>
    <w:pPr>
      <w:numPr>
        <w:numId w:val="1"/>
      </w:numPr>
      <w:spacing w:after="0" w:line="240" w:lineRule="auto"/>
    </w:pPr>
    <w:rPr>
      <w:rFonts w:ascii="Arial" w:eastAsia="Times New Roman" w:hAnsi="Arial" w:cs="Times New Roman"/>
      <w:b/>
      <w:caps/>
      <w:sz w:val="24"/>
      <w:szCs w:val="24"/>
      <w:lang w:val="en-CA"/>
    </w:rPr>
  </w:style>
  <w:style w:type="paragraph" w:customStyle="1" w:styleId="CLAUSEHEADING">
    <w:name w:val="CLAUSEHEADING"/>
    <w:basedOn w:val="Normal"/>
    <w:next w:val="Clause"/>
    <w:link w:val="CLAUSEHEADINGChar"/>
    <w:rsid w:val="00CB4355"/>
    <w:pPr>
      <w:keepNext/>
      <w:numPr>
        <w:ilvl w:val="1"/>
        <w:numId w:val="1"/>
      </w:numPr>
      <w:spacing w:before="300" w:after="0" w:line="240" w:lineRule="auto"/>
    </w:pPr>
    <w:rPr>
      <w:rFonts w:ascii="Arial" w:eastAsia="Times New Roman" w:hAnsi="Arial" w:cs="Times New Roman"/>
      <w:b/>
      <w:caps/>
      <w:sz w:val="20"/>
      <w:szCs w:val="24"/>
      <w:lang w:val="en-CA"/>
    </w:rPr>
  </w:style>
  <w:style w:type="paragraph" w:customStyle="1" w:styleId="Clause">
    <w:name w:val="Clause"/>
    <w:basedOn w:val="Normal"/>
    <w:link w:val="ClauseChar"/>
    <w:rsid w:val="00CB4355"/>
    <w:pPr>
      <w:numPr>
        <w:ilvl w:val="2"/>
        <w:numId w:val="1"/>
      </w:numPr>
      <w:spacing w:before="200" w:after="0" w:line="240" w:lineRule="auto"/>
    </w:pPr>
    <w:rPr>
      <w:rFonts w:ascii="Arial" w:eastAsia="Times New Roman" w:hAnsi="Arial" w:cs="Times New Roman"/>
      <w:sz w:val="20"/>
      <w:szCs w:val="24"/>
      <w:lang w:val="en-CA"/>
    </w:rPr>
  </w:style>
  <w:style w:type="paragraph" w:customStyle="1" w:styleId="ClauseList">
    <w:name w:val="ClauseList"/>
    <w:basedOn w:val="Normal"/>
    <w:link w:val="ClauseListChar"/>
    <w:rsid w:val="00CB4355"/>
    <w:pPr>
      <w:numPr>
        <w:ilvl w:val="3"/>
        <w:numId w:val="1"/>
      </w:numPr>
      <w:spacing w:before="100" w:after="0" w:line="240" w:lineRule="auto"/>
    </w:pPr>
    <w:rPr>
      <w:rFonts w:ascii="Arial" w:eastAsia="Times New Roman" w:hAnsi="Arial" w:cs="Times New Roman"/>
      <w:sz w:val="20"/>
      <w:szCs w:val="24"/>
      <w:lang w:val="en-CA"/>
    </w:rPr>
  </w:style>
  <w:style w:type="paragraph" w:customStyle="1" w:styleId="ClauseSubList">
    <w:name w:val="ClauseSubList"/>
    <w:basedOn w:val="Normal"/>
    <w:link w:val="ClauseSubListChar"/>
    <w:rsid w:val="00CB4355"/>
    <w:pPr>
      <w:numPr>
        <w:ilvl w:val="4"/>
        <w:numId w:val="1"/>
      </w:numPr>
      <w:spacing w:before="60" w:after="0" w:line="240" w:lineRule="auto"/>
    </w:pPr>
    <w:rPr>
      <w:rFonts w:ascii="Arial" w:eastAsia="Times New Roman" w:hAnsi="Arial" w:cs="Times New Roman"/>
      <w:sz w:val="20"/>
      <w:szCs w:val="24"/>
      <w:lang w:val="en-CA"/>
    </w:rPr>
  </w:style>
  <w:style w:type="paragraph" w:customStyle="1" w:styleId="SubClause">
    <w:name w:val="SubClause"/>
    <w:basedOn w:val="Normal"/>
    <w:rsid w:val="00CB4355"/>
    <w:pPr>
      <w:numPr>
        <w:ilvl w:val="5"/>
        <w:numId w:val="1"/>
      </w:numPr>
      <w:spacing w:before="140" w:after="0" w:line="240" w:lineRule="auto"/>
    </w:pPr>
    <w:rPr>
      <w:rFonts w:ascii="Arial" w:eastAsia="Times New Roman" w:hAnsi="Arial" w:cs="Times New Roman"/>
      <w:sz w:val="20"/>
      <w:szCs w:val="24"/>
      <w:lang w:val="en-CA"/>
    </w:rPr>
  </w:style>
  <w:style w:type="paragraph" w:customStyle="1" w:styleId="SubClauseList">
    <w:name w:val="SubClauseList"/>
    <w:basedOn w:val="Normal"/>
    <w:rsid w:val="00CB4355"/>
    <w:pPr>
      <w:numPr>
        <w:ilvl w:val="6"/>
        <w:numId w:val="1"/>
      </w:numPr>
      <w:spacing w:before="100" w:after="0" w:line="240" w:lineRule="auto"/>
    </w:pPr>
    <w:rPr>
      <w:rFonts w:ascii="Arial" w:eastAsia="Times New Roman" w:hAnsi="Arial" w:cs="Times New Roman"/>
      <w:sz w:val="20"/>
      <w:szCs w:val="24"/>
      <w:lang w:val="en-CA"/>
    </w:rPr>
  </w:style>
  <w:style w:type="paragraph" w:customStyle="1" w:styleId="SubClauseSubList">
    <w:name w:val="SubClauseSubList"/>
    <w:basedOn w:val="Normal"/>
    <w:rsid w:val="00CB4355"/>
    <w:pPr>
      <w:numPr>
        <w:ilvl w:val="7"/>
        <w:numId w:val="1"/>
      </w:numPr>
      <w:spacing w:before="60" w:after="0" w:line="240" w:lineRule="auto"/>
    </w:pPr>
    <w:rPr>
      <w:rFonts w:ascii="Arial" w:eastAsia="Times New Roman" w:hAnsi="Arial" w:cs="Times New Roman"/>
      <w:sz w:val="20"/>
      <w:szCs w:val="24"/>
      <w:lang w:val="en-CA"/>
    </w:rPr>
  </w:style>
  <w:style w:type="character" w:customStyle="1" w:styleId="ClauseChar">
    <w:name w:val="Clause Char"/>
    <w:link w:val="Clause"/>
    <w:rsid w:val="00CB4355"/>
    <w:rPr>
      <w:rFonts w:ascii="Arial" w:eastAsia="Times New Roman" w:hAnsi="Arial" w:cs="Times New Roman"/>
      <w:sz w:val="20"/>
      <w:szCs w:val="24"/>
      <w:lang w:val="en-CA"/>
    </w:rPr>
  </w:style>
  <w:style w:type="character" w:customStyle="1" w:styleId="ClauseListChar">
    <w:name w:val="ClauseList Char"/>
    <w:link w:val="ClauseList"/>
    <w:rsid w:val="00CB4355"/>
    <w:rPr>
      <w:rFonts w:ascii="Arial" w:eastAsia="Times New Roman" w:hAnsi="Arial" w:cs="Times New Roman"/>
      <w:sz w:val="20"/>
      <w:szCs w:val="24"/>
      <w:lang w:val="en-CA"/>
    </w:rPr>
  </w:style>
  <w:style w:type="character" w:customStyle="1" w:styleId="CLAUSEHEADINGChar">
    <w:name w:val="CLAUSEHEADING Char"/>
    <w:link w:val="CLAUSEHEADING"/>
    <w:rsid w:val="00A646C4"/>
    <w:rPr>
      <w:rFonts w:ascii="Arial" w:eastAsia="Times New Roman" w:hAnsi="Arial" w:cs="Times New Roman"/>
      <w:b/>
      <w:caps/>
      <w:sz w:val="20"/>
      <w:szCs w:val="24"/>
      <w:lang w:val="en-CA"/>
    </w:rPr>
  </w:style>
  <w:style w:type="table" w:styleId="LightList">
    <w:name w:val="Light List"/>
    <w:basedOn w:val="TableNormal"/>
    <w:uiPriority w:val="61"/>
    <w:rsid w:val="00CC5D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CC5DCA"/>
    <w:pPr>
      <w:ind w:left="720"/>
      <w:contextualSpacing/>
    </w:pPr>
  </w:style>
  <w:style w:type="table" w:customStyle="1" w:styleId="LightList1">
    <w:name w:val="Light List1"/>
    <w:basedOn w:val="TableNormal"/>
    <w:next w:val="LightList"/>
    <w:uiPriority w:val="61"/>
    <w:rsid w:val="0006596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lauseSubListChar">
    <w:name w:val="ClauseSubList Char"/>
    <w:link w:val="ClauseSubList"/>
    <w:rsid w:val="00D07DAF"/>
    <w:rPr>
      <w:rFonts w:ascii="Arial" w:eastAsia="Times New Roman" w:hAnsi="Arial" w:cs="Times New Roman"/>
      <w:sz w:val="20"/>
      <w:szCs w:val="24"/>
      <w:lang w:val="en-CA"/>
    </w:rPr>
  </w:style>
  <w:style w:type="paragraph" w:styleId="BalloonText">
    <w:name w:val="Balloon Text"/>
    <w:basedOn w:val="Normal"/>
    <w:link w:val="BalloonTextChar"/>
    <w:uiPriority w:val="99"/>
    <w:semiHidden/>
    <w:unhideWhenUsed/>
    <w:rsid w:val="00162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F17"/>
    <w:rPr>
      <w:rFonts w:ascii="Tahoma" w:hAnsi="Tahoma" w:cs="Tahoma"/>
      <w:sz w:val="16"/>
      <w:szCs w:val="16"/>
    </w:rPr>
  </w:style>
  <w:style w:type="character" w:styleId="CommentReference">
    <w:name w:val="annotation reference"/>
    <w:basedOn w:val="DefaultParagraphFont"/>
    <w:uiPriority w:val="99"/>
    <w:semiHidden/>
    <w:unhideWhenUsed/>
    <w:rsid w:val="00A44075"/>
    <w:rPr>
      <w:sz w:val="16"/>
      <w:szCs w:val="16"/>
    </w:rPr>
  </w:style>
  <w:style w:type="paragraph" w:styleId="CommentText">
    <w:name w:val="annotation text"/>
    <w:basedOn w:val="Normal"/>
    <w:link w:val="CommentTextChar"/>
    <w:uiPriority w:val="99"/>
    <w:semiHidden/>
    <w:unhideWhenUsed/>
    <w:rsid w:val="00A44075"/>
    <w:pPr>
      <w:spacing w:line="240" w:lineRule="auto"/>
    </w:pPr>
    <w:rPr>
      <w:sz w:val="20"/>
      <w:szCs w:val="20"/>
    </w:rPr>
  </w:style>
  <w:style w:type="character" w:customStyle="1" w:styleId="CommentTextChar">
    <w:name w:val="Comment Text Char"/>
    <w:basedOn w:val="DefaultParagraphFont"/>
    <w:link w:val="CommentText"/>
    <w:uiPriority w:val="99"/>
    <w:semiHidden/>
    <w:rsid w:val="00A44075"/>
    <w:rPr>
      <w:sz w:val="20"/>
      <w:szCs w:val="20"/>
    </w:rPr>
  </w:style>
  <w:style w:type="paragraph" w:styleId="CommentSubject">
    <w:name w:val="annotation subject"/>
    <w:basedOn w:val="CommentText"/>
    <w:next w:val="CommentText"/>
    <w:link w:val="CommentSubjectChar"/>
    <w:uiPriority w:val="99"/>
    <w:semiHidden/>
    <w:unhideWhenUsed/>
    <w:rsid w:val="00A44075"/>
    <w:rPr>
      <w:b/>
      <w:bCs/>
    </w:rPr>
  </w:style>
  <w:style w:type="character" w:customStyle="1" w:styleId="CommentSubjectChar">
    <w:name w:val="Comment Subject Char"/>
    <w:basedOn w:val="CommentTextChar"/>
    <w:link w:val="CommentSubject"/>
    <w:uiPriority w:val="99"/>
    <w:semiHidden/>
    <w:rsid w:val="00A44075"/>
    <w:rPr>
      <w:b/>
      <w:bCs/>
      <w:sz w:val="20"/>
      <w:szCs w:val="20"/>
    </w:rPr>
  </w:style>
  <w:style w:type="paragraph" w:styleId="Revision">
    <w:name w:val="Revision"/>
    <w:hidden/>
    <w:uiPriority w:val="99"/>
    <w:semiHidden/>
    <w:rsid w:val="00D414D4"/>
    <w:pPr>
      <w:spacing w:after="0" w:line="240" w:lineRule="auto"/>
    </w:pPr>
  </w:style>
  <w:style w:type="paragraph" w:styleId="Header">
    <w:name w:val="header"/>
    <w:basedOn w:val="Normal"/>
    <w:link w:val="HeaderChar"/>
    <w:uiPriority w:val="99"/>
    <w:unhideWhenUsed/>
    <w:rsid w:val="0097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F72"/>
  </w:style>
  <w:style w:type="paragraph" w:styleId="Footer">
    <w:name w:val="footer"/>
    <w:basedOn w:val="Normal"/>
    <w:link w:val="FooterChar"/>
    <w:uiPriority w:val="99"/>
    <w:unhideWhenUsed/>
    <w:rsid w:val="0097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F72"/>
  </w:style>
  <w:style w:type="paragraph" w:customStyle="1" w:styleId="Header1">
    <w:name w:val="Header1"/>
    <w:basedOn w:val="Header"/>
    <w:rsid w:val="00973F72"/>
    <w:pPr>
      <w:tabs>
        <w:tab w:val="clear" w:pos="4680"/>
        <w:tab w:val="clear" w:pos="9360"/>
        <w:tab w:val="left" w:pos="7560"/>
      </w:tabs>
      <w:autoSpaceDE w:val="0"/>
      <w:autoSpaceDN w:val="0"/>
      <w:adjustRightInd w:val="0"/>
    </w:pPr>
    <w:rPr>
      <w:rFonts w:ascii="Arial" w:eastAsia="Times New Roman" w:hAnsi="Arial" w:cs="Times New Roman"/>
      <w:sz w:val="16"/>
      <w:szCs w:val="16"/>
    </w:rPr>
  </w:style>
  <w:style w:type="character" w:styleId="Hyperlink">
    <w:name w:val="Hyperlink"/>
    <w:basedOn w:val="DefaultParagraphFont"/>
    <w:uiPriority w:val="99"/>
    <w:unhideWhenUsed/>
    <w:rsid w:val="005A7724"/>
    <w:rPr>
      <w:color w:val="0000FF"/>
      <w:u w:val="single"/>
    </w:rPr>
  </w:style>
  <w:style w:type="paragraph" w:customStyle="1" w:styleId="Default">
    <w:name w:val="Default"/>
    <w:basedOn w:val="Normal"/>
    <w:rsid w:val="005A7724"/>
    <w:pPr>
      <w:autoSpaceDE w:val="0"/>
      <w:autoSpaceDN w:val="0"/>
      <w:spacing w:after="0" w:line="240" w:lineRule="auto"/>
    </w:pPr>
    <w:rPr>
      <w:rFonts w:ascii="Calibri" w:hAnsi="Calibri" w:cs="Times New Roman"/>
      <w:color w:val="000000"/>
      <w:sz w:val="24"/>
      <w:szCs w:val="24"/>
    </w:rPr>
  </w:style>
  <w:style w:type="character" w:styleId="FollowedHyperlink">
    <w:name w:val="FollowedHyperlink"/>
    <w:basedOn w:val="DefaultParagraphFont"/>
    <w:uiPriority w:val="99"/>
    <w:semiHidden/>
    <w:unhideWhenUsed/>
    <w:rsid w:val="00A52E0B"/>
    <w:rPr>
      <w:color w:val="800080" w:themeColor="followedHyperlink"/>
      <w:u w:val="single"/>
    </w:rPr>
  </w:style>
  <w:style w:type="paragraph" w:styleId="NoSpacing">
    <w:name w:val="No Spacing"/>
    <w:uiPriority w:val="1"/>
    <w:qFormat/>
    <w:rsid w:val="003C18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7715">
      <w:bodyDiv w:val="1"/>
      <w:marLeft w:val="0"/>
      <w:marRight w:val="0"/>
      <w:marTop w:val="0"/>
      <w:marBottom w:val="0"/>
      <w:divBdr>
        <w:top w:val="none" w:sz="0" w:space="0" w:color="auto"/>
        <w:left w:val="none" w:sz="0" w:space="0" w:color="auto"/>
        <w:bottom w:val="none" w:sz="0" w:space="0" w:color="auto"/>
        <w:right w:val="none" w:sz="0" w:space="0" w:color="auto"/>
      </w:divBdr>
    </w:div>
    <w:div w:id="31657170">
      <w:bodyDiv w:val="1"/>
      <w:marLeft w:val="0"/>
      <w:marRight w:val="0"/>
      <w:marTop w:val="0"/>
      <w:marBottom w:val="0"/>
      <w:divBdr>
        <w:top w:val="none" w:sz="0" w:space="0" w:color="auto"/>
        <w:left w:val="none" w:sz="0" w:space="0" w:color="auto"/>
        <w:bottom w:val="none" w:sz="0" w:space="0" w:color="auto"/>
        <w:right w:val="none" w:sz="0" w:space="0" w:color="auto"/>
      </w:divBdr>
    </w:div>
    <w:div w:id="31880504">
      <w:bodyDiv w:val="1"/>
      <w:marLeft w:val="0"/>
      <w:marRight w:val="0"/>
      <w:marTop w:val="0"/>
      <w:marBottom w:val="0"/>
      <w:divBdr>
        <w:top w:val="none" w:sz="0" w:space="0" w:color="auto"/>
        <w:left w:val="none" w:sz="0" w:space="0" w:color="auto"/>
        <w:bottom w:val="none" w:sz="0" w:space="0" w:color="auto"/>
        <w:right w:val="none" w:sz="0" w:space="0" w:color="auto"/>
      </w:divBdr>
    </w:div>
    <w:div w:id="36592586">
      <w:bodyDiv w:val="1"/>
      <w:marLeft w:val="0"/>
      <w:marRight w:val="0"/>
      <w:marTop w:val="0"/>
      <w:marBottom w:val="0"/>
      <w:divBdr>
        <w:top w:val="none" w:sz="0" w:space="0" w:color="auto"/>
        <w:left w:val="none" w:sz="0" w:space="0" w:color="auto"/>
        <w:bottom w:val="none" w:sz="0" w:space="0" w:color="auto"/>
        <w:right w:val="none" w:sz="0" w:space="0" w:color="auto"/>
      </w:divBdr>
    </w:div>
    <w:div w:id="37359265">
      <w:bodyDiv w:val="1"/>
      <w:marLeft w:val="0"/>
      <w:marRight w:val="0"/>
      <w:marTop w:val="0"/>
      <w:marBottom w:val="0"/>
      <w:divBdr>
        <w:top w:val="none" w:sz="0" w:space="0" w:color="auto"/>
        <w:left w:val="none" w:sz="0" w:space="0" w:color="auto"/>
        <w:bottom w:val="none" w:sz="0" w:space="0" w:color="auto"/>
        <w:right w:val="none" w:sz="0" w:space="0" w:color="auto"/>
      </w:divBdr>
    </w:div>
    <w:div w:id="42414153">
      <w:bodyDiv w:val="1"/>
      <w:marLeft w:val="0"/>
      <w:marRight w:val="0"/>
      <w:marTop w:val="0"/>
      <w:marBottom w:val="0"/>
      <w:divBdr>
        <w:top w:val="none" w:sz="0" w:space="0" w:color="auto"/>
        <w:left w:val="none" w:sz="0" w:space="0" w:color="auto"/>
        <w:bottom w:val="none" w:sz="0" w:space="0" w:color="auto"/>
        <w:right w:val="none" w:sz="0" w:space="0" w:color="auto"/>
      </w:divBdr>
    </w:div>
    <w:div w:id="53744631">
      <w:bodyDiv w:val="1"/>
      <w:marLeft w:val="0"/>
      <w:marRight w:val="0"/>
      <w:marTop w:val="0"/>
      <w:marBottom w:val="0"/>
      <w:divBdr>
        <w:top w:val="none" w:sz="0" w:space="0" w:color="auto"/>
        <w:left w:val="none" w:sz="0" w:space="0" w:color="auto"/>
        <w:bottom w:val="none" w:sz="0" w:space="0" w:color="auto"/>
        <w:right w:val="none" w:sz="0" w:space="0" w:color="auto"/>
      </w:divBdr>
    </w:div>
    <w:div w:id="59210869">
      <w:bodyDiv w:val="1"/>
      <w:marLeft w:val="0"/>
      <w:marRight w:val="0"/>
      <w:marTop w:val="0"/>
      <w:marBottom w:val="0"/>
      <w:divBdr>
        <w:top w:val="none" w:sz="0" w:space="0" w:color="auto"/>
        <w:left w:val="none" w:sz="0" w:space="0" w:color="auto"/>
        <w:bottom w:val="none" w:sz="0" w:space="0" w:color="auto"/>
        <w:right w:val="none" w:sz="0" w:space="0" w:color="auto"/>
      </w:divBdr>
    </w:div>
    <w:div w:id="74472119">
      <w:bodyDiv w:val="1"/>
      <w:marLeft w:val="0"/>
      <w:marRight w:val="0"/>
      <w:marTop w:val="0"/>
      <w:marBottom w:val="0"/>
      <w:divBdr>
        <w:top w:val="none" w:sz="0" w:space="0" w:color="auto"/>
        <w:left w:val="none" w:sz="0" w:space="0" w:color="auto"/>
        <w:bottom w:val="none" w:sz="0" w:space="0" w:color="auto"/>
        <w:right w:val="none" w:sz="0" w:space="0" w:color="auto"/>
      </w:divBdr>
    </w:div>
    <w:div w:id="76287366">
      <w:bodyDiv w:val="1"/>
      <w:marLeft w:val="0"/>
      <w:marRight w:val="0"/>
      <w:marTop w:val="0"/>
      <w:marBottom w:val="0"/>
      <w:divBdr>
        <w:top w:val="none" w:sz="0" w:space="0" w:color="auto"/>
        <w:left w:val="none" w:sz="0" w:space="0" w:color="auto"/>
        <w:bottom w:val="none" w:sz="0" w:space="0" w:color="auto"/>
        <w:right w:val="none" w:sz="0" w:space="0" w:color="auto"/>
      </w:divBdr>
    </w:div>
    <w:div w:id="82921991">
      <w:bodyDiv w:val="1"/>
      <w:marLeft w:val="0"/>
      <w:marRight w:val="0"/>
      <w:marTop w:val="0"/>
      <w:marBottom w:val="0"/>
      <w:divBdr>
        <w:top w:val="none" w:sz="0" w:space="0" w:color="auto"/>
        <w:left w:val="none" w:sz="0" w:space="0" w:color="auto"/>
        <w:bottom w:val="none" w:sz="0" w:space="0" w:color="auto"/>
        <w:right w:val="none" w:sz="0" w:space="0" w:color="auto"/>
      </w:divBdr>
    </w:div>
    <w:div w:id="106779373">
      <w:bodyDiv w:val="1"/>
      <w:marLeft w:val="0"/>
      <w:marRight w:val="0"/>
      <w:marTop w:val="0"/>
      <w:marBottom w:val="0"/>
      <w:divBdr>
        <w:top w:val="none" w:sz="0" w:space="0" w:color="auto"/>
        <w:left w:val="none" w:sz="0" w:space="0" w:color="auto"/>
        <w:bottom w:val="none" w:sz="0" w:space="0" w:color="auto"/>
        <w:right w:val="none" w:sz="0" w:space="0" w:color="auto"/>
      </w:divBdr>
    </w:div>
    <w:div w:id="123626133">
      <w:bodyDiv w:val="1"/>
      <w:marLeft w:val="0"/>
      <w:marRight w:val="0"/>
      <w:marTop w:val="0"/>
      <w:marBottom w:val="0"/>
      <w:divBdr>
        <w:top w:val="none" w:sz="0" w:space="0" w:color="auto"/>
        <w:left w:val="none" w:sz="0" w:space="0" w:color="auto"/>
        <w:bottom w:val="none" w:sz="0" w:space="0" w:color="auto"/>
        <w:right w:val="none" w:sz="0" w:space="0" w:color="auto"/>
      </w:divBdr>
    </w:div>
    <w:div w:id="140123631">
      <w:bodyDiv w:val="1"/>
      <w:marLeft w:val="0"/>
      <w:marRight w:val="0"/>
      <w:marTop w:val="0"/>
      <w:marBottom w:val="0"/>
      <w:divBdr>
        <w:top w:val="none" w:sz="0" w:space="0" w:color="auto"/>
        <w:left w:val="none" w:sz="0" w:space="0" w:color="auto"/>
        <w:bottom w:val="none" w:sz="0" w:space="0" w:color="auto"/>
        <w:right w:val="none" w:sz="0" w:space="0" w:color="auto"/>
      </w:divBdr>
    </w:div>
    <w:div w:id="140469308">
      <w:bodyDiv w:val="1"/>
      <w:marLeft w:val="0"/>
      <w:marRight w:val="0"/>
      <w:marTop w:val="0"/>
      <w:marBottom w:val="0"/>
      <w:divBdr>
        <w:top w:val="none" w:sz="0" w:space="0" w:color="auto"/>
        <w:left w:val="none" w:sz="0" w:space="0" w:color="auto"/>
        <w:bottom w:val="none" w:sz="0" w:space="0" w:color="auto"/>
        <w:right w:val="none" w:sz="0" w:space="0" w:color="auto"/>
      </w:divBdr>
    </w:div>
    <w:div w:id="143133780">
      <w:bodyDiv w:val="1"/>
      <w:marLeft w:val="0"/>
      <w:marRight w:val="0"/>
      <w:marTop w:val="0"/>
      <w:marBottom w:val="0"/>
      <w:divBdr>
        <w:top w:val="none" w:sz="0" w:space="0" w:color="auto"/>
        <w:left w:val="none" w:sz="0" w:space="0" w:color="auto"/>
        <w:bottom w:val="none" w:sz="0" w:space="0" w:color="auto"/>
        <w:right w:val="none" w:sz="0" w:space="0" w:color="auto"/>
      </w:divBdr>
    </w:div>
    <w:div w:id="145244221">
      <w:bodyDiv w:val="1"/>
      <w:marLeft w:val="0"/>
      <w:marRight w:val="0"/>
      <w:marTop w:val="0"/>
      <w:marBottom w:val="0"/>
      <w:divBdr>
        <w:top w:val="none" w:sz="0" w:space="0" w:color="auto"/>
        <w:left w:val="none" w:sz="0" w:space="0" w:color="auto"/>
        <w:bottom w:val="none" w:sz="0" w:space="0" w:color="auto"/>
        <w:right w:val="none" w:sz="0" w:space="0" w:color="auto"/>
      </w:divBdr>
    </w:div>
    <w:div w:id="145362159">
      <w:bodyDiv w:val="1"/>
      <w:marLeft w:val="0"/>
      <w:marRight w:val="0"/>
      <w:marTop w:val="0"/>
      <w:marBottom w:val="0"/>
      <w:divBdr>
        <w:top w:val="none" w:sz="0" w:space="0" w:color="auto"/>
        <w:left w:val="none" w:sz="0" w:space="0" w:color="auto"/>
        <w:bottom w:val="none" w:sz="0" w:space="0" w:color="auto"/>
        <w:right w:val="none" w:sz="0" w:space="0" w:color="auto"/>
      </w:divBdr>
    </w:div>
    <w:div w:id="156382323">
      <w:bodyDiv w:val="1"/>
      <w:marLeft w:val="0"/>
      <w:marRight w:val="0"/>
      <w:marTop w:val="0"/>
      <w:marBottom w:val="0"/>
      <w:divBdr>
        <w:top w:val="none" w:sz="0" w:space="0" w:color="auto"/>
        <w:left w:val="none" w:sz="0" w:space="0" w:color="auto"/>
        <w:bottom w:val="none" w:sz="0" w:space="0" w:color="auto"/>
        <w:right w:val="none" w:sz="0" w:space="0" w:color="auto"/>
      </w:divBdr>
    </w:div>
    <w:div w:id="162671494">
      <w:bodyDiv w:val="1"/>
      <w:marLeft w:val="0"/>
      <w:marRight w:val="0"/>
      <w:marTop w:val="0"/>
      <w:marBottom w:val="0"/>
      <w:divBdr>
        <w:top w:val="none" w:sz="0" w:space="0" w:color="auto"/>
        <w:left w:val="none" w:sz="0" w:space="0" w:color="auto"/>
        <w:bottom w:val="none" w:sz="0" w:space="0" w:color="auto"/>
        <w:right w:val="none" w:sz="0" w:space="0" w:color="auto"/>
      </w:divBdr>
    </w:div>
    <w:div w:id="180168193">
      <w:bodyDiv w:val="1"/>
      <w:marLeft w:val="0"/>
      <w:marRight w:val="0"/>
      <w:marTop w:val="0"/>
      <w:marBottom w:val="0"/>
      <w:divBdr>
        <w:top w:val="none" w:sz="0" w:space="0" w:color="auto"/>
        <w:left w:val="none" w:sz="0" w:space="0" w:color="auto"/>
        <w:bottom w:val="none" w:sz="0" w:space="0" w:color="auto"/>
        <w:right w:val="none" w:sz="0" w:space="0" w:color="auto"/>
      </w:divBdr>
    </w:div>
    <w:div w:id="195043321">
      <w:bodyDiv w:val="1"/>
      <w:marLeft w:val="0"/>
      <w:marRight w:val="0"/>
      <w:marTop w:val="0"/>
      <w:marBottom w:val="0"/>
      <w:divBdr>
        <w:top w:val="none" w:sz="0" w:space="0" w:color="auto"/>
        <w:left w:val="none" w:sz="0" w:space="0" w:color="auto"/>
        <w:bottom w:val="none" w:sz="0" w:space="0" w:color="auto"/>
        <w:right w:val="none" w:sz="0" w:space="0" w:color="auto"/>
      </w:divBdr>
    </w:div>
    <w:div w:id="199780514">
      <w:bodyDiv w:val="1"/>
      <w:marLeft w:val="0"/>
      <w:marRight w:val="0"/>
      <w:marTop w:val="0"/>
      <w:marBottom w:val="0"/>
      <w:divBdr>
        <w:top w:val="none" w:sz="0" w:space="0" w:color="auto"/>
        <w:left w:val="none" w:sz="0" w:space="0" w:color="auto"/>
        <w:bottom w:val="none" w:sz="0" w:space="0" w:color="auto"/>
        <w:right w:val="none" w:sz="0" w:space="0" w:color="auto"/>
      </w:divBdr>
    </w:div>
    <w:div w:id="208107821">
      <w:bodyDiv w:val="1"/>
      <w:marLeft w:val="0"/>
      <w:marRight w:val="0"/>
      <w:marTop w:val="0"/>
      <w:marBottom w:val="0"/>
      <w:divBdr>
        <w:top w:val="none" w:sz="0" w:space="0" w:color="auto"/>
        <w:left w:val="none" w:sz="0" w:space="0" w:color="auto"/>
        <w:bottom w:val="none" w:sz="0" w:space="0" w:color="auto"/>
        <w:right w:val="none" w:sz="0" w:space="0" w:color="auto"/>
      </w:divBdr>
    </w:div>
    <w:div w:id="228930288">
      <w:bodyDiv w:val="1"/>
      <w:marLeft w:val="0"/>
      <w:marRight w:val="0"/>
      <w:marTop w:val="0"/>
      <w:marBottom w:val="0"/>
      <w:divBdr>
        <w:top w:val="none" w:sz="0" w:space="0" w:color="auto"/>
        <w:left w:val="none" w:sz="0" w:space="0" w:color="auto"/>
        <w:bottom w:val="none" w:sz="0" w:space="0" w:color="auto"/>
        <w:right w:val="none" w:sz="0" w:space="0" w:color="auto"/>
      </w:divBdr>
    </w:div>
    <w:div w:id="294071361">
      <w:bodyDiv w:val="1"/>
      <w:marLeft w:val="0"/>
      <w:marRight w:val="0"/>
      <w:marTop w:val="0"/>
      <w:marBottom w:val="0"/>
      <w:divBdr>
        <w:top w:val="none" w:sz="0" w:space="0" w:color="auto"/>
        <w:left w:val="none" w:sz="0" w:space="0" w:color="auto"/>
        <w:bottom w:val="none" w:sz="0" w:space="0" w:color="auto"/>
        <w:right w:val="none" w:sz="0" w:space="0" w:color="auto"/>
      </w:divBdr>
    </w:div>
    <w:div w:id="298613821">
      <w:bodyDiv w:val="1"/>
      <w:marLeft w:val="0"/>
      <w:marRight w:val="0"/>
      <w:marTop w:val="0"/>
      <w:marBottom w:val="0"/>
      <w:divBdr>
        <w:top w:val="none" w:sz="0" w:space="0" w:color="auto"/>
        <w:left w:val="none" w:sz="0" w:space="0" w:color="auto"/>
        <w:bottom w:val="none" w:sz="0" w:space="0" w:color="auto"/>
        <w:right w:val="none" w:sz="0" w:space="0" w:color="auto"/>
      </w:divBdr>
    </w:div>
    <w:div w:id="301468202">
      <w:bodyDiv w:val="1"/>
      <w:marLeft w:val="0"/>
      <w:marRight w:val="0"/>
      <w:marTop w:val="0"/>
      <w:marBottom w:val="0"/>
      <w:divBdr>
        <w:top w:val="none" w:sz="0" w:space="0" w:color="auto"/>
        <w:left w:val="none" w:sz="0" w:space="0" w:color="auto"/>
        <w:bottom w:val="none" w:sz="0" w:space="0" w:color="auto"/>
        <w:right w:val="none" w:sz="0" w:space="0" w:color="auto"/>
      </w:divBdr>
    </w:div>
    <w:div w:id="305398785">
      <w:bodyDiv w:val="1"/>
      <w:marLeft w:val="0"/>
      <w:marRight w:val="0"/>
      <w:marTop w:val="0"/>
      <w:marBottom w:val="0"/>
      <w:divBdr>
        <w:top w:val="none" w:sz="0" w:space="0" w:color="auto"/>
        <w:left w:val="none" w:sz="0" w:space="0" w:color="auto"/>
        <w:bottom w:val="none" w:sz="0" w:space="0" w:color="auto"/>
        <w:right w:val="none" w:sz="0" w:space="0" w:color="auto"/>
      </w:divBdr>
    </w:div>
    <w:div w:id="309332440">
      <w:bodyDiv w:val="1"/>
      <w:marLeft w:val="0"/>
      <w:marRight w:val="0"/>
      <w:marTop w:val="0"/>
      <w:marBottom w:val="0"/>
      <w:divBdr>
        <w:top w:val="none" w:sz="0" w:space="0" w:color="auto"/>
        <w:left w:val="none" w:sz="0" w:space="0" w:color="auto"/>
        <w:bottom w:val="none" w:sz="0" w:space="0" w:color="auto"/>
        <w:right w:val="none" w:sz="0" w:space="0" w:color="auto"/>
      </w:divBdr>
    </w:div>
    <w:div w:id="325129722">
      <w:bodyDiv w:val="1"/>
      <w:marLeft w:val="0"/>
      <w:marRight w:val="0"/>
      <w:marTop w:val="0"/>
      <w:marBottom w:val="0"/>
      <w:divBdr>
        <w:top w:val="none" w:sz="0" w:space="0" w:color="auto"/>
        <w:left w:val="none" w:sz="0" w:space="0" w:color="auto"/>
        <w:bottom w:val="none" w:sz="0" w:space="0" w:color="auto"/>
        <w:right w:val="none" w:sz="0" w:space="0" w:color="auto"/>
      </w:divBdr>
    </w:div>
    <w:div w:id="330648497">
      <w:bodyDiv w:val="1"/>
      <w:marLeft w:val="0"/>
      <w:marRight w:val="0"/>
      <w:marTop w:val="0"/>
      <w:marBottom w:val="0"/>
      <w:divBdr>
        <w:top w:val="none" w:sz="0" w:space="0" w:color="auto"/>
        <w:left w:val="none" w:sz="0" w:space="0" w:color="auto"/>
        <w:bottom w:val="none" w:sz="0" w:space="0" w:color="auto"/>
        <w:right w:val="none" w:sz="0" w:space="0" w:color="auto"/>
      </w:divBdr>
    </w:div>
    <w:div w:id="343554352">
      <w:bodyDiv w:val="1"/>
      <w:marLeft w:val="0"/>
      <w:marRight w:val="0"/>
      <w:marTop w:val="0"/>
      <w:marBottom w:val="0"/>
      <w:divBdr>
        <w:top w:val="none" w:sz="0" w:space="0" w:color="auto"/>
        <w:left w:val="none" w:sz="0" w:space="0" w:color="auto"/>
        <w:bottom w:val="none" w:sz="0" w:space="0" w:color="auto"/>
        <w:right w:val="none" w:sz="0" w:space="0" w:color="auto"/>
      </w:divBdr>
    </w:div>
    <w:div w:id="356544730">
      <w:bodyDiv w:val="1"/>
      <w:marLeft w:val="0"/>
      <w:marRight w:val="0"/>
      <w:marTop w:val="0"/>
      <w:marBottom w:val="0"/>
      <w:divBdr>
        <w:top w:val="none" w:sz="0" w:space="0" w:color="auto"/>
        <w:left w:val="none" w:sz="0" w:space="0" w:color="auto"/>
        <w:bottom w:val="none" w:sz="0" w:space="0" w:color="auto"/>
        <w:right w:val="none" w:sz="0" w:space="0" w:color="auto"/>
      </w:divBdr>
    </w:div>
    <w:div w:id="375854252">
      <w:bodyDiv w:val="1"/>
      <w:marLeft w:val="0"/>
      <w:marRight w:val="0"/>
      <w:marTop w:val="0"/>
      <w:marBottom w:val="0"/>
      <w:divBdr>
        <w:top w:val="none" w:sz="0" w:space="0" w:color="auto"/>
        <w:left w:val="none" w:sz="0" w:space="0" w:color="auto"/>
        <w:bottom w:val="none" w:sz="0" w:space="0" w:color="auto"/>
        <w:right w:val="none" w:sz="0" w:space="0" w:color="auto"/>
      </w:divBdr>
    </w:div>
    <w:div w:id="376589311">
      <w:bodyDiv w:val="1"/>
      <w:marLeft w:val="0"/>
      <w:marRight w:val="0"/>
      <w:marTop w:val="0"/>
      <w:marBottom w:val="0"/>
      <w:divBdr>
        <w:top w:val="none" w:sz="0" w:space="0" w:color="auto"/>
        <w:left w:val="none" w:sz="0" w:space="0" w:color="auto"/>
        <w:bottom w:val="none" w:sz="0" w:space="0" w:color="auto"/>
        <w:right w:val="none" w:sz="0" w:space="0" w:color="auto"/>
      </w:divBdr>
    </w:div>
    <w:div w:id="386687753">
      <w:bodyDiv w:val="1"/>
      <w:marLeft w:val="0"/>
      <w:marRight w:val="0"/>
      <w:marTop w:val="0"/>
      <w:marBottom w:val="0"/>
      <w:divBdr>
        <w:top w:val="none" w:sz="0" w:space="0" w:color="auto"/>
        <w:left w:val="none" w:sz="0" w:space="0" w:color="auto"/>
        <w:bottom w:val="none" w:sz="0" w:space="0" w:color="auto"/>
        <w:right w:val="none" w:sz="0" w:space="0" w:color="auto"/>
      </w:divBdr>
    </w:div>
    <w:div w:id="386807991">
      <w:bodyDiv w:val="1"/>
      <w:marLeft w:val="0"/>
      <w:marRight w:val="0"/>
      <w:marTop w:val="0"/>
      <w:marBottom w:val="0"/>
      <w:divBdr>
        <w:top w:val="none" w:sz="0" w:space="0" w:color="auto"/>
        <w:left w:val="none" w:sz="0" w:space="0" w:color="auto"/>
        <w:bottom w:val="none" w:sz="0" w:space="0" w:color="auto"/>
        <w:right w:val="none" w:sz="0" w:space="0" w:color="auto"/>
      </w:divBdr>
    </w:div>
    <w:div w:id="390661552">
      <w:bodyDiv w:val="1"/>
      <w:marLeft w:val="0"/>
      <w:marRight w:val="0"/>
      <w:marTop w:val="0"/>
      <w:marBottom w:val="0"/>
      <w:divBdr>
        <w:top w:val="none" w:sz="0" w:space="0" w:color="auto"/>
        <w:left w:val="none" w:sz="0" w:space="0" w:color="auto"/>
        <w:bottom w:val="none" w:sz="0" w:space="0" w:color="auto"/>
        <w:right w:val="none" w:sz="0" w:space="0" w:color="auto"/>
      </w:divBdr>
    </w:div>
    <w:div w:id="391733415">
      <w:bodyDiv w:val="1"/>
      <w:marLeft w:val="0"/>
      <w:marRight w:val="0"/>
      <w:marTop w:val="0"/>
      <w:marBottom w:val="0"/>
      <w:divBdr>
        <w:top w:val="none" w:sz="0" w:space="0" w:color="auto"/>
        <w:left w:val="none" w:sz="0" w:space="0" w:color="auto"/>
        <w:bottom w:val="none" w:sz="0" w:space="0" w:color="auto"/>
        <w:right w:val="none" w:sz="0" w:space="0" w:color="auto"/>
      </w:divBdr>
    </w:div>
    <w:div w:id="423456864">
      <w:bodyDiv w:val="1"/>
      <w:marLeft w:val="0"/>
      <w:marRight w:val="0"/>
      <w:marTop w:val="0"/>
      <w:marBottom w:val="0"/>
      <w:divBdr>
        <w:top w:val="none" w:sz="0" w:space="0" w:color="auto"/>
        <w:left w:val="none" w:sz="0" w:space="0" w:color="auto"/>
        <w:bottom w:val="none" w:sz="0" w:space="0" w:color="auto"/>
        <w:right w:val="none" w:sz="0" w:space="0" w:color="auto"/>
      </w:divBdr>
    </w:div>
    <w:div w:id="428427826">
      <w:bodyDiv w:val="1"/>
      <w:marLeft w:val="0"/>
      <w:marRight w:val="0"/>
      <w:marTop w:val="0"/>
      <w:marBottom w:val="0"/>
      <w:divBdr>
        <w:top w:val="none" w:sz="0" w:space="0" w:color="auto"/>
        <w:left w:val="none" w:sz="0" w:space="0" w:color="auto"/>
        <w:bottom w:val="none" w:sz="0" w:space="0" w:color="auto"/>
        <w:right w:val="none" w:sz="0" w:space="0" w:color="auto"/>
      </w:divBdr>
    </w:div>
    <w:div w:id="445662260">
      <w:bodyDiv w:val="1"/>
      <w:marLeft w:val="0"/>
      <w:marRight w:val="0"/>
      <w:marTop w:val="0"/>
      <w:marBottom w:val="0"/>
      <w:divBdr>
        <w:top w:val="none" w:sz="0" w:space="0" w:color="auto"/>
        <w:left w:val="none" w:sz="0" w:space="0" w:color="auto"/>
        <w:bottom w:val="none" w:sz="0" w:space="0" w:color="auto"/>
        <w:right w:val="none" w:sz="0" w:space="0" w:color="auto"/>
      </w:divBdr>
    </w:div>
    <w:div w:id="461582762">
      <w:bodyDiv w:val="1"/>
      <w:marLeft w:val="0"/>
      <w:marRight w:val="0"/>
      <w:marTop w:val="0"/>
      <w:marBottom w:val="0"/>
      <w:divBdr>
        <w:top w:val="none" w:sz="0" w:space="0" w:color="auto"/>
        <w:left w:val="none" w:sz="0" w:space="0" w:color="auto"/>
        <w:bottom w:val="none" w:sz="0" w:space="0" w:color="auto"/>
        <w:right w:val="none" w:sz="0" w:space="0" w:color="auto"/>
      </w:divBdr>
    </w:div>
    <w:div w:id="463736661">
      <w:bodyDiv w:val="1"/>
      <w:marLeft w:val="0"/>
      <w:marRight w:val="0"/>
      <w:marTop w:val="0"/>
      <w:marBottom w:val="0"/>
      <w:divBdr>
        <w:top w:val="none" w:sz="0" w:space="0" w:color="auto"/>
        <w:left w:val="none" w:sz="0" w:space="0" w:color="auto"/>
        <w:bottom w:val="none" w:sz="0" w:space="0" w:color="auto"/>
        <w:right w:val="none" w:sz="0" w:space="0" w:color="auto"/>
      </w:divBdr>
    </w:div>
    <w:div w:id="470829195">
      <w:bodyDiv w:val="1"/>
      <w:marLeft w:val="0"/>
      <w:marRight w:val="0"/>
      <w:marTop w:val="0"/>
      <w:marBottom w:val="0"/>
      <w:divBdr>
        <w:top w:val="none" w:sz="0" w:space="0" w:color="auto"/>
        <w:left w:val="none" w:sz="0" w:space="0" w:color="auto"/>
        <w:bottom w:val="none" w:sz="0" w:space="0" w:color="auto"/>
        <w:right w:val="none" w:sz="0" w:space="0" w:color="auto"/>
      </w:divBdr>
    </w:div>
    <w:div w:id="502664528">
      <w:bodyDiv w:val="1"/>
      <w:marLeft w:val="0"/>
      <w:marRight w:val="0"/>
      <w:marTop w:val="0"/>
      <w:marBottom w:val="0"/>
      <w:divBdr>
        <w:top w:val="none" w:sz="0" w:space="0" w:color="auto"/>
        <w:left w:val="none" w:sz="0" w:space="0" w:color="auto"/>
        <w:bottom w:val="none" w:sz="0" w:space="0" w:color="auto"/>
        <w:right w:val="none" w:sz="0" w:space="0" w:color="auto"/>
      </w:divBdr>
    </w:div>
    <w:div w:id="505292019">
      <w:bodyDiv w:val="1"/>
      <w:marLeft w:val="0"/>
      <w:marRight w:val="0"/>
      <w:marTop w:val="0"/>
      <w:marBottom w:val="0"/>
      <w:divBdr>
        <w:top w:val="none" w:sz="0" w:space="0" w:color="auto"/>
        <w:left w:val="none" w:sz="0" w:space="0" w:color="auto"/>
        <w:bottom w:val="none" w:sz="0" w:space="0" w:color="auto"/>
        <w:right w:val="none" w:sz="0" w:space="0" w:color="auto"/>
      </w:divBdr>
    </w:div>
    <w:div w:id="515726909">
      <w:bodyDiv w:val="1"/>
      <w:marLeft w:val="0"/>
      <w:marRight w:val="0"/>
      <w:marTop w:val="0"/>
      <w:marBottom w:val="0"/>
      <w:divBdr>
        <w:top w:val="none" w:sz="0" w:space="0" w:color="auto"/>
        <w:left w:val="none" w:sz="0" w:space="0" w:color="auto"/>
        <w:bottom w:val="none" w:sz="0" w:space="0" w:color="auto"/>
        <w:right w:val="none" w:sz="0" w:space="0" w:color="auto"/>
      </w:divBdr>
    </w:div>
    <w:div w:id="516698051">
      <w:bodyDiv w:val="1"/>
      <w:marLeft w:val="0"/>
      <w:marRight w:val="0"/>
      <w:marTop w:val="0"/>
      <w:marBottom w:val="0"/>
      <w:divBdr>
        <w:top w:val="none" w:sz="0" w:space="0" w:color="auto"/>
        <w:left w:val="none" w:sz="0" w:space="0" w:color="auto"/>
        <w:bottom w:val="none" w:sz="0" w:space="0" w:color="auto"/>
        <w:right w:val="none" w:sz="0" w:space="0" w:color="auto"/>
      </w:divBdr>
    </w:div>
    <w:div w:id="516848026">
      <w:bodyDiv w:val="1"/>
      <w:marLeft w:val="0"/>
      <w:marRight w:val="0"/>
      <w:marTop w:val="0"/>
      <w:marBottom w:val="0"/>
      <w:divBdr>
        <w:top w:val="none" w:sz="0" w:space="0" w:color="auto"/>
        <w:left w:val="none" w:sz="0" w:space="0" w:color="auto"/>
        <w:bottom w:val="none" w:sz="0" w:space="0" w:color="auto"/>
        <w:right w:val="none" w:sz="0" w:space="0" w:color="auto"/>
      </w:divBdr>
    </w:div>
    <w:div w:id="529991844">
      <w:bodyDiv w:val="1"/>
      <w:marLeft w:val="0"/>
      <w:marRight w:val="0"/>
      <w:marTop w:val="0"/>
      <w:marBottom w:val="0"/>
      <w:divBdr>
        <w:top w:val="none" w:sz="0" w:space="0" w:color="auto"/>
        <w:left w:val="none" w:sz="0" w:space="0" w:color="auto"/>
        <w:bottom w:val="none" w:sz="0" w:space="0" w:color="auto"/>
        <w:right w:val="none" w:sz="0" w:space="0" w:color="auto"/>
      </w:divBdr>
    </w:div>
    <w:div w:id="531724119">
      <w:bodyDiv w:val="1"/>
      <w:marLeft w:val="0"/>
      <w:marRight w:val="0"/>
      <w:marTop w:val="0"/>
      <w:marBottom w:val="0"/>
      <w:divBdr>
        <w:top w:val="none" w:sz="0" w:space="0" w:color="auto"/>
        <w:left w:val="none" w:sz="0" w:space="0" w:color="auto"/>
        <w:bottom w:val="none" w:sz="0" w:space="0" w:color="auto"/>
        <w:right w:val="none" w:sz="0" w:space="0" w:color="auto"/>
      </w:divBdr>
    </w:div>
    <w:div w:id="538856460">
      <w:bodyDiv w:val="1"/>
      <w:marLeft w:val="0"/>
      <w:marRight w:val="0"/>
      <w:marTop w:val="0"/>
      <w:marBottom w:val="0"/>
      <w:divBdr>
        <w:top w:val="none" w:sz="0" w:space="0" w:color="auto"/>
        <w:left w:val="none" w:sz="0" w:space="0" w:color="auto"/>
        <w:bottom w:val="none" w:sz="0" w:space="0" w:color="auto"/>
        <w:right w:val="none" w:sz="0" w:space="0" w:color="auto"/>
      </w:divBdr>
    </w:div>
    <w:div w:id="546600786">
      <w:bodyDiv w:val="1"/>
      <w:marLeft w:val="0"/>
      <w:marRight w:val="0"/>
      <w:marTop w:val="0"/>
      <w:marBottom w:val="0"/>
      <w:divBdr>
        <w:top w:val="none" w:sz="0" w:space="0" w:color="auto"/>
        <w:left w:val="none" w:sz="0" w:space="0" w:color="auto"/>
        <w:bottom w:val="none" w:sz="0" w:space="0" w:color="auto"/>
        <w:right w:val="none" w:sz="0" w:space="0" w:color="auto"/>
      </w:divBdr>
    </w:div>
    <w:div w:id="562985479">
      <w:bodyDiv w:val="1"/>
      <w:marLeft w:val="0"/>
      <w:marRight w:val="0"/>
      <w:marTop w:val="0"/>
      <w:marBottom w:val="0"/>
      <w:divBdr>
        <w:top w:val="none" w:sz="0" w:space="0" w:color="auto"/>
        <w:left w:val="none" w:sz="0" w:space="0" w:color="auto"/>
        <w:bottom w:val="none" w:sz="0" w:space="0" w:color="auto"/>
        <w:right w:val="none" w:sz="0" w:space="0" w:color="auto"/>
      </w:divBdr>
    </w:div>
    <w:div w:id="563295841">
      <w:bodyDiv w:val="1"/>
      <w:marLeft w:val="0"/>
      <w:marRight w:val="0"/>
      <w:marTop w:val="0"/>
      <w:marBottom w:val="0"/>
      <w:divBdr>
        <w:top w:val="none" w:sz="0" w:space="0" w:color="auto"/>
        <w:left w:val="none" w:sz="0" w:space="0" w:color="auto"/>
        <w:bottom w:val="none" w:sz="0" w:space="0" w:color="auto"/>
        <w:right w:val="none" w:sz="0" w:space="0" w:color="auto"/>
      </w:divBdr>
    </w:div>
    <w:div w:id="567883047">
      <w:bodyDiv w:val="1"/>
      <w:marLeft w:val="0"/>
      <w:marRight w:val="0"/>
      <w:marTop w:val="0"/>
      <w:marBottom w:val="0"/>
      <w:divBdr>
        <w:top w:val="none" w:sz="0" w:space="0" w:color="auto"/>
        <w:left w:val="none" w:sz="0" w:space="0" w:color="auto"/>
        <w:bottom w:val="none" w:sz="0" w:space="0" w:color="auto"/>
        <w:right w:val="none" w:sz="0" w:space="0" w:color="auto"/>
      </w:divBdr>
    </w:div>
    <w:div w:id="568151074">
      <w:bodyDiv w:val="1"/>
      <w:marLeft w:val="0"/>
      <w:marRight w:val="0"/>
      <w:marTop w:val="0"/>
      <w:marBottom w:val="0"/>
      <w:divBdr>
        <w:top w:val="none" w:sz="0" w:space="0" w:color="auto"/>
        <w:left w:val="none" w:sz="0" w:space="0" w:color="auto"/>
        <w:bottom w:val="none" w:sz="0" w:space="0" w:color="auto"/>
        <w:right w:val="none" w:sz="0" w:space="0" w:color="auto"/>
      </w:divBdr>
    </w:div>
    <w:div w:id="571041546">
      <w:bodyDiv w:val="1"/>
      <w:marLeft w:val="0"/>
      <w:marRight w:val="0"/>
      <w:marTop w:val="0"/>
      <w:marBottom w:val="0"/>
      <w:divBdr>
        <w:top w:val="none" w:sz="0" w:space="0" w:color="auto"/>
        <w:left w:val="none" w:sz="0" w:space="0" w:color="auto"/>
        <w:bottom w:val="none" w:sz="0" w:space="0" w:color="auto"/>
        <w:right w:val="none" w:sz="0" w:space="0" w:color="auto"/>
      </w:divBdr>
    </w:div>
    <w:div w:id="597103366">
      <w:bodyDiv w:val="1"/>
      <w:marLeft w:val="0"/>
      <w:marRight w:val="0"/>
      <w:marTop w:val="0"/>
      <w:marBottom w:val="0"/>
      <w:divBdr>
        <w:top w:val="none" w:sz="0" w:space="0" w:color="auto"/>
        <w:left w:val="none" w:sz="0" w:space="0" w:color="auto"/>
        <w:bottom w:val="none" w:sz="0" w:space="0" w:color="auto"/>
        <w:right w:val="none" w:sz="0" w:space="0" w:color="auto"/>
      </w:divBdr>
    </w:div>
    <w:div w:id="608705015">
      <w:bodyDiv w:val="1"/>
      <w:marLeft w:val="0"/>
      <w:marRight w:val="0"/>
      <w:marTop w:val="0"/>
      <w:marBottom w:val="0"/>
      <w:divBdr>
        <w:top w:val="none" w:sz="0" w:space="0" w:color="auto"/>
        <w:left w:val="none" w:sz="0" w:space="0" w:color="auto"/>
        <w:bottom w:val="none" w:sz="0" w:space="0" w:color="auto"/>
        <w:right w:val="none" w:sz="0" w:space="0" w:color="auto"/>
      </w:divBdr>
    </w:div>
    <w:div w:id="624234077">
      <w:bodyDiv w:val="1"/>
      <w:marLeft w:val="0"/>
      <w:marRight w:val="0"/>
      <w:marTop w:val="0"/>
      <w:marBottom w:val="0"/>
      <w:divBdr>
        <w:top w:val="none" w:sz="0" w:space="0" w:color="auto"/>
        <w:left w:val="none" w:sz="0" w:space="0" w:color="auto"/>
        <w:bottom w:val="none" w:sz="0" w:space="0" w:color="auto"/>
        <w:right w:val="none" w:sz="0" w:space="0" w:color="auto"/>
      </w:divBdr>
    </w:div>
    <w:div w:id="656348954">
      <w:bodyDiv w:val="1"/>
      <w:marLeft w:val="0"/>
      <w:marRight w:val="0"/>
      <w:marTop w:val="0"/>
      <w:marBottom w:val="0"/>
      <w:divBdr>
        <w:top w:val="none" w:sz="0" w:space="0" w:color="auto"/>
        <w:left w:val="none" w:sz="0" w:space="0" w:color="auto"/>
        <w:bottom w:val="none" w:sz="0" w:space="0" w:color="auto"/>
        <w:right w:val="none" w:sz="0" w:space="0" w:color="auto"/>
      </w:divBdr>
    </w:div>
    <w:div w:id="662469033">
      <w:bodyDiv w:val="1"/>
      <w:marLeft w:val="0"/>
      <w:marRight w:val="0"/>
      <w:marTop w:val="0"/>
      <w:marBottom w:val="0"/>
      <w:divBdr>
        <w:top w:val="none" w:sz="0" w:space="0" w:color="auto"/>
        <w:left w:val="none" w:sz="0" w:space="0" w:color="auto"/>
        <w:bottom w:val="none" w:sz="0" w:space="0" w:color="auto"/>
        <w:right w:val="none" w:sz="0" w:space="0" w:color="auto"/>
      </w:divBdr>
    </w:div>
    <w:div w:id="683635599">
      <w:bodyDiv w:val="1"/>
      <w:marLeft w:val="0"/>
      <w:marRight w:val="0"/>
      <w:marTop w:val="0"/>
      <w:marBottom w:val="0"/>
      <w:divBdr>
        <w:top w:val="none" w:sz="0" w:space="0" w:color="auto"/>
        <w:left w:val="none" w:sz="0" w:space="0" w:color="auto"/>
        <w:bottom w:val="none" w:sz="0" w:space="0" w:color="auto"/>
        <w:right w:val="none" w:sz="0" w:space="0" w:color="auto"/>
      </w:divBdr>
    </w:div>
    <w:div w:id="688022224">
      <w:bodyDiv w:val="1"/>
      <w:marLeft w:val="0"/>
      <w:marRight w:val="0"/>
      <w:marTop w:val="0"/>
      <w:marBottom w:val="0"/>
      <w:divBdr>
        <w:top w:val="none" w:sz="0" w:space="0" w:color="auto"/>
        <w:left w:val="none" w:sz="0" w:space="0" w:color="auto"/>
        <w:bottom w:val="none" w:sz="0" w:space="0" w:color="auto"/>
        <w:right w:val="none" w:sz="0" w:space="0" w:color="auto"/>
      </w:divBdr>
    </w:div>
    <w:div w:id="694621224">
      <w:bodyDiv w:val="1"/>
      <w:marLeft w:val="0"/>
      <w:marRight w:val="0"/>
      <w:marTop w:val="0"/>
      <w:marBottom w:val="0"/>
      <w:divBdr>
        <w:top w:val="none" w:sz="0" w:space="0" w:color="auto"/>
        <w:left w:val="none" w:sz="0" w:space="0" w:color="auto"/>
        <w:bottom w:val="none" w:sz="0" w:space="0" w:color="auto"/>
        <w:right w:val="none" w:sz="0" w:space="0" w:color="auto"/>
      </w:divBdr>
    </w:div>
    <w:div w:id="712778535">
      <w:bodyDiv w:val="1"/>
      <w:marLeft w:val="0"/>
      <w:marRight w:val="0"/>
      <w:marTop w:val="0"/>
      <w:marBottom w:val="0"/>
      <w:divBdr>
        <w:top w:val="none" w:sz="0" w:space="0" w:color="auto"/>
        <w:left w:val="none" w:sz="0" w:space="0" w:color="auto"/>
        <w:bottom w:val="none" w:sz="0" w:space="0" w:color="auto"/>
        <w:right w:val="none" w:sz="0" w:space="0" w:color="auto"/>
      </w:divBdr>
    </w:div>
    <w:div w:id="726418162">
      <w:bodyDiv w:val="1"/>
      <w:marLeft w:val="0"/>
      <w:marRight w:val="0"/>
      <w:marTop w:val="0"/>
      <w:marBottom w:val="0"/>
      <w:divBdr>
        <w:top w:val="none" w:sz="0" w:space="0" w:color="auto"/>
        <w:left w:val="none" w:sz="0" w:space="0" w:color="auto"/>
        <w:bottom w:val="none" w:sz="0" w:space="0" w:color="auto"/>
        <w:right w:val="none" w:sz="0" w:space="0" w:color="auto"/>
      </w:divBdr>
    </w:div>
    <w:div w:id="738096210">
      <w:bodyDiv w:val="1"/>
      <w:marLeft w:val="0"/>
      <w:marRight w:val="0"/>
      <w:marTop w:val="0"/>
      <w:marBottom w:val="0"/>
      <w:divBdr>
        <w:top w:val="none" w:sz="0" w:space="0" w:color="auto"/>
        <w:left w:val="none" w:sz="0" w:space="0" w:color="auto"/>
        <w:bottom w:val="none" w:sz="0" w:space="0" w:color="auto"/>
        <w:right w:val="none" w:sz="0" w:space="0" w:color="auto"/>
      </w:divBdr>
    </w:div>
    <w:div w:id="775293374">
      <w:bodyDiv w:val="1"/>
      <w:marLeft w:val="0"/>
      <w:marRight w:val="0"/>
      <w:marTop w:val="0"/>
      <w:marBottom w:val="0"/>
      <w:divBdr>
        <w:top w:val="none" w:sz="0" w:space="0" w:color="auto"/>
        <w:left w:val="none" w:sz="0" w:space="0" w:color="auto"/>
        <w:bottom w:val="none" w:sz="0" w:space="0" w:color="auto"/>
        <w:right w:val="none" w:sz="0" w:space="0" w:color="auto"/>
      </w:divBdr>
    </w:div>
    <w:div w:id="781731092">
      <w:bodyDiv w:val="1"/>
      <w:marLeft w:val="0"/>
      <w:marRight w:val="0"/>
      <w:marTop w:val="0"/>
      <w:marBottom w:val="0"/>
      <w:divBdr>
        <w:top w:val="none" w:sz="0" w:space="0" w:color="auto"/>
        <w:left w:val="none" w:sz="0" w:space="0" w:color="auto"/>
        <w:bottom w:val="none" w:sz="0" w:space="0" w:color="auto"/>
        <w:right w:val="none" w:sz="0" w:space="0" w:color="auto"/>
      </w:divBdr>
    </w:div>
    <w:div w:id="795685415">
      <w:bodyDiv w:val="1"/>
      <w:marLeft w:val="0"/>
      <w:marRight w:val="0"/>
      <w:marTop w:val="0"/>
      <w:marBottom w:val="0"/>
      <w:divBdr>
        <w:top w:val="none" w:sz="0" w:space="0" w:color="auto"/>
        <w:left w:val="none" w:sz="0" w:space="0" w:color="auto"/>
        <w:bottom w:val="none" w:sz="0" w:space="0" w:color="auto"/>
        <w:right w:val="none" w:sz="0" w:space="0" w:color="auto"/>
      </w:divBdr>
    </w:div>
    <w:div w:id="800998299">
      <w:bodyDiv w:val="1"/>
      <w:marLeft w:val="0"/>
      <w:marRight w:val="0"/>
      <w:marTop w:val="0"/>
      <w:marBottom w:val="0"/>
      <w:divBdr>
        <w:top w:val="none" w:sz="0" w:space="0" w:color="auto"/>
        <w:left w:val="none" w:sz="0" w:space="0" w:color="auto"/>
        <w:bottom w:val="none" w:sz="0" w:space="0" w:color="auto"/>
        <w:right w:val="none" w:sz="0" w:space="0" w:color="auto"/>
      </w:divBdr>
    </w:div>
    <w:div w:id="818619004">
      <w:bodyDiv w:val="1"/>
      <w:marLeft w:val="0"/>
      <w:marRight w:val="0"/>
      <w:marTop w:val="0"/>
      <w:marBottom w:val="0"/>
      <w:divBdr>
        <w:top w:val="none" w:sz="0" w:space="0" w:color="auto"/>
        <w:left w:val="none" w:sz="0" w:space="0" w:color="auto"/>
        <w:bottom w:val="none" w:sz="0" w:space="0" w:color="auto"/>
        <w:right w:val="none" w:sz="0" w:space="0" w:color="auto"/>
      </w:divBdr>
    </w:div>
    <w:div w:id="830364768">
      <w:bodyDiv w:val="1"/>
      <w:marLeft w:val="0"/>
      <w:marRight w:val="0"/>
      <w:marTop w:val="0"/>
      <w:marBottom w:val="0"/>
      <w:divBdr>
        <w:top w:val="none" w:sz="0" w:space="0" w:color="auto"/>
        <w:left w:val="none" w:sz="0" w:space="0" w:color="auto"/>
        <w:bottom w:val="none" w:sz="0" w:space="0" w:color="auto"/>
        <w:right w:val="none" w:sz="0" w:space="0" w:color="auto"/>
      </w:divBdr>
    </w:div>
    <w:div w:id="860322122">
      <w:bodyDiv w:val="1"/>
      <w:marLeft w:val="0"/>
      <w:marRight w:val="0"/>
      <w:marTop w:val="0"/>
      <w:marBottom w:val="0"/>
      <w:divBdr>
        <w:top w:val="none" w:sz="0" w:space="0" w:color="auto"/>
        <w:left w:val="none" w:sz="0" w:space="0" w:color="auto"/>
        <w:bottom w:val="none" w:sz="0" w:space="0" w:color="auto"/>
        <w:right w:val="none" w:sz="0" w:space="0" w:color="auto"/>
      </w:divBdr>
    </w:div>
    <w:div w:id="860974221">
      <w:bodyDiv w:val="1"/>
      <w:marLeft w:val="0"/>
      <w:marRight w:val="0"/>
      <w:marTop w:val="0"/>
      <w:marBottom w:val="0"/>
      <w:divBdr>
        <w:top w:val="none" w:sz="0" w:space="0" w:color="auto"/>
        <w:left w:val="none" w:sz="0" w:space="0" w:color="auto"/>
        <w:bottom w:val="none" w:sz="0" w:space="0" w:color="auto"/>
        <w:right w:val="none" w:sz="0" w:space="0" w:color="auto"/>
      </w:divBdr>
    </w:div>
    <w:div w:id="872304050">
      <w:bodyDiv w:val="1"/>
      <w:marLeft w:val="0"/>
      <w:marRight w:val="0"/>
      <w:marTop w:val="0"/>
      <w:marBottom w:val="0"/>
      <w:divBdr>
        <w:top w:val="none" w:sz="0" w:space="0" w:color="auto"/>
        <w:left w:val="none" w:sz="0" w:space="0" w:color="auto"/>
        <w:bottom w:val="none" w:sz="0" w:space="0" w:color="auto"/>
        <w:right w:val="none" w:sz="0" w:space="0" w:color="auto"/>
      </w:divBdr>
    </w:div>
    <w:div w:id="887031172">
      <w:bodyDiv w:val="1"/>
      <w:marLeft w:val="0"/>
      <w:marRight w:val="0"/>
      <w:marTop w:val="0"/>
      <w:marBottom w:val="0"/>
      <w:divBdr>
        <w:top w:val="none" w:sz="0" w:space="0" w:color="auto"/>
        <w:left w:val="none" w:sz="0" w:space="0" w:color="auto"/>
        <w:bottom w:val="none" w:sz="0" w:space="0" w:color="auto"/>
        <w:right w:val="none" w:sz="0" w:space="0" w:color="auto"/>
      </w:divBdr>
    </w:div>
    <w:div w:id="939215718">
      <w:bodyDiv w:val="1"/>
      <w:marLeft w:val="0"/>
      <w:marRight w:val="0"/>
      <w:marTop w:val="0"/>
      <w:marBottom w:val="0"/>
      <w:divBdr>
        <w:top w:val="none" w:sz="0" w:space="0" w:color="auto"/>
        <w:left w:val="none" w:sz="0" w:space="0" w:color="auto"/>
        <w:bottom w:val="none" w:sz="0" w:space="0" w:color="auto"/>
        <w:right w:val="none" w:sz="0" w:space="0" w:color="auto"/>
      </w:divBdr>
    </w:div>
    <w:div w:id="939679215">
      <w:bodyDiv w:val="1"/>
      <w:marLeft w:val="0"/>
      <w:marRight w:val="0"/>
      <w:marTop w:val="0"/>
      <w:marBottom w:val="0"/>
      <w:divBdr>
        <w:top w:val="none" w:sz="0" w:space="0" w:color="auto"/>
        <w:left w:val="none" w:sz="0" w:space="0" w:color="auto"/>
        <w:bottom w:val="none" w:sz="0" w:space="0" w:color="auto"/>
        <w:right w:val="none" w:sz="0" w:space="0" w:color="auto"/>
      </w:divBdr>
    </w:div>
    <w:div w:id="943802748">
      <w:bodyDiv w:val="1"/>
      <w:marLeft w:val="0"/>
      <w:marRight w:val="0"/>
      <w:marTop w:val="0"/>
      <w:marBottom w:val="0"/>
      <w:divBdr>
        <w:top w:val="none" w:sz="0" w:space="0" w:color="auto"/>
        <w:left w:val="none" w:sz="0" w:space="0" w:color="auto"/>
        <w:bottom w:val="none" w:sz="0" w:space="0" w:color="auto"/>
        <w:right w:val="none" w:sz="0" w:space="0" w:color="auto"/>
      </w:divBdr>
    </w:div>
    <w:div w:id="946277841">
      <w:bodyDiv w:val="1"/>
      <w:marLeft w:val="0"/>
      <w:marRight w:val="0"/>
      <w:marTop w:val="0"/>
      <w:marBottom w:val="0"/>
      <w:divBdr>
        <w:top w:val="none" w:sz="0" w:space="0" w:color="auto"/>
        <w:left w:val="none" w:sz="0" w:space="0" w:color="auto"/>
        <w:bottom w:val="none" w:sz="0" w:space="0" w:color="auto"/>
        <w:right w:val="none" w:sz="0" w:space="0" w:color="auto"/>
      </w:divBdr>
    </w:div>
    <w:div w:id="963003204">
      <w:bodyDiv w:val="1"/>
      <w:marLeft w:val="0"/>
      <w:marRight w:val="0"/>
      <w:marTop w:val="0"/>
      <w:marBottom w:val="0"/>
      <w:divBdr>
        <w:top w:val="none" w:sz="0" w:space="0" w:color="auto"/>
        <w:left w:val="none" w:sz="0" w:space="0" w:color="auto"/>
        <w:bottom w:val="none" w:sz="0" w:space="0" w:color="auto"/>
        <w:right w:val="none" w:sz="0" w:space="0" w:color="auto"/>
      </w:divBdr>
    </w:div>
    <w:div w:id="964849606">
      <w:bodyDiv w:val="1"/>
      <w:marLeft w:val="0"/>
      <w:marRight w:val="0"/>
      <w:marTop w:val="0"/>
      <w:marBottom w:val="0"/>
      <w:divBdr>
        <w:top w:val="none" w:sz="0" w:space="0" w:color="auto"/>
        <w:left w:val="none" w:sz="0" w:space="0" w:color="auto"/>
        <w:bottom w:val="none" w:sz="0" w:space="0" w:color="auto"/>
        <w:right w:val="none" w:sz="0" w:space="0" w:color="auto"/>
      </w:divBdr>
    </w:div>
    <w:div w:id="967853088">
      <w:bodyDiv w:val="1"/>
      <w:marLeft w:val="0"/>
      <w:marRight w:val="0"/>
      <w:marTop w:val="0"/>
      <w:marBottom w:val="0"/>
      <w:divBdr>
        <w:top w:val="none" w:sz="0" w:space="0" w:color="auto"/>
        <w:left w:val="none" w:sz="0" w:space="0" w:color="auto"/>
        <w:bottom w:val="none" w:sz="0" w:space="0" w:color="auto"/>
        <w:right w:val="none" w:sz="0" w:space="0" w:color="auto"/>
      </w:divBdr>
    </w:div>
    <w:div w:id="998848686">
      <w:bodyDiv w:val="1"/>
      <w:marLeft w:val="0"/>
      <w:marRight w:val="0"/>
      <w:marTop w:val="0"/>
      <w:marBottom w:val="0"/>
      <w:divBdr>
        <w:top w:val="none" w:sz="0" w:space="0" w:color="auto"/>
        <w:left w:val="none" w:sz="0" w:space="0" w:color="auto"/>
        <w:bottom w:val="none" w:sz="0" w:space="0" w:color="auto"/>
        <w:right w:val="none" w:sz="0" w:space="0" w:color="auto"/>
      </w:divBdr>
    </w:div>
    <w:div w:id="1002969566">
      <w:bodyDiv w:val="1"/>
      <w:marLeft w:val="0"/>
      <w:marRight w:val="0"/>
      <w:marTop w:val="0"/>
      <w:marBottom w:val="0"/>
      <w:divBdr>
        <w:top w:val="none" w:sz="0" w:space="0" w:color="auto"/>
        <w:left w:val="none" w:sz="0" w:space="0" w:color="auto"/>
        <w:bottom w:val="none" w:sz="0" w:space="0" w:color="auto"/>
        <w:right w:val="none" w:sz="0" w:space="0" w:color="auto"/>
      </w:divBdr>
    </w:div>
    <w:div w:id="1007946140">
      <w:bodyDiv w:val="1"/>
      <w:marLeft w:val="0"/>
      <w:marRight w:val="0"/>
      <w:marTop w:val="0"/>
      <w:marBottom w:val="0"/>
      <w:divBdr>
        <w:top w:val="none" w:sz="0" w:space="0" w:color="auto"/>
        <w:left w:val="none" w:sz="0" w:space="0" w:color="auto"/>
        <w:bottom w:val="none" w:sz="0" w:space="0" w:color="auto"/>
        <w:right w:val="none" w:sz="0" w:space="0" w:color="auto"/>
      </w:divBdr>
    </w:div>
    <w:div w:id="1009983229">
      <w:bodyDiv w:val="1"/>
      <w:marLeft w:val="0"/>
      <w:marRight w:val="0"/>
      <w:marTop w:val="0"/>
      <w:marBottom w:val="0"/>
      <w:divBdr>
        <w:top w:val="none" w:sz="0" w:space="0" w:color="auto"/>
        <w:left w:val="none" w:sz="0" w:space="0" w:color="auto"/>
        <w:bottom w:val="none" w:sz="0" w:space="0" w:color="auto"/>
        <w:right w:val="none" w:sz="0" w:space="0" w:color="auto"/>
      </w:divBdr>
    </w:div>
    <w:div w:id="1039666604">
      <w:bodyDiv w:val="1"/>
      <w:marLeft w:val="0"/>
      <w:marRight w:val="0"/>
      <w:marTop w:val="0"/>
      <w:marBottom w:val="0"/>
      <w:divBdr>
        <w:top w:val="none" w:sz="0" w:space="0" w:color="auto"/>
        <w:left w:val="none" w:sz="0" w:space="0" w:color="auto"/>
        <w:bottom w:val="none" w:sz="0" w:space="0" w:color="auto"/>
        <w:right w:val="none" w:sz="0" w:space="0" w:color="auto"/>
      </w:divBdr>
    </w:div>
    <w:div w:id="1053845471">
      <w:bodyDiv w:val="1"/>
      <w:marLeft w:val="0"/>
      <w:marRight w:val="0"/>
      <w:marTop w:val="0"/>
      <w:marBottom w:val="0"/>
      <w:divBdr>
        <w:top w:val="none" w:sz="0" w:space="0" w:color="auto"/>
        <w:left w:val="none" w:sz="0" w:space="0" w:color="auto"/>
        <w:bottom w:val="none" w:sz="0" w:space="0" w:color="auto"/>
        <w:right w:val="none" w:sz="0" w:space="0" w:color="auto"/>
      </w:divBdr>
    </w:div>
    <w:div w:id="1065757235">
      <w:bodyDiv w:val="1"/>
      <w:marLeft w:val="0"/>
      <w:marRight w:val="0"/>
      <w:marTop w:val="0"/>
      <w:marBottom w:val="0"/>
      <w:divBdr>
        <w:top w:val="none" w:sz="0" w:space="0" w:color="auto"/>
        <w:left w:val="none" w:sz="0" w:space="0" w:color="auto"/>
        <w:bottom w:val="none" w:sz="0" w:space="0" w:color="auto"/>
        <w:right w:val="none" w:sz="0" w:space="0" w:color="auto"/>
      </w:divBdr>
    </w:div>
    <w:div w:id="1066873506">
      <w:bodyDiv w:val="1"/>
      <w:marLeft w:val="0"/>
      <w:marRight w:val="0"/>
      <w:marTop w:val="0"/>
      <w:marBottom w:val="0"/>
      <w:divBdr>
        <w:top w:val="none" w:sz="0" w:space="0" w:color="auto"/>
        <w:left w:val="none" w:sz="0" w:space="0" w:color="auto"/>
        <w:bottom w:val="none" w:sz="0" w:space="0" w:color="auto"/>
        <w:right w:val="none" w:sz="0" w:space="0" w:color="auto"/>
      </w:divBdr>
    </w:div>
    <w:div w:id="1068189636">
      <w:bodyDiv w:val="1"/>
      <w:marLeft w:val="0"/>
      <w:marRight w:val="0"/>
      <w:marTop w:val="0"/>
      <w:marBottom w:val="0"/>
      <w:divBdr>
        <w:top w:val="none" w:sz="0" w:space="0" w:color="auto"/>
        <w:left w:val="none" w:sz="0" w:space="0" w:color="auto"/>
        <w:bottom w:val="none" w:sz="0" w:space="0" w:color="auto"/>
        <w:right w:val="none" w:sz="0" w:space="0" w:color="auto"/>
      </w:divBdr>
    </w:div>
    <w:div w:id="1078594732">
      <w:bodyDiv w:val="1"/>
      <w:marLeft w:val="0"/>
      <w:marRight w:val="0"/>
      <w:marTop w:val="0"/>
      <w:marBottom w:val="0"/>
      <w:divBdr>
        <w:top w:val="none" w:sz="0" w:space="0" w:color="auto"/>
        <w:left w:val="none" w:sz="0" w:space="0" w:color="auto"/>
        <w:bottom w:val="none" w:sz="0" w:space="0" w:color="auto"/>
        <w:right w:val="none" w:sz="0" w:space="0" w:color="auto"/>
      </w:divBdr>
    </w:div>
    <w:div w:id="1088312085">
      <w:bodyDiv w:val="1"/>
      <w:marLeft w:val="0"/>
      <w:marRight w:val="0"/>
      <w:marTop w:val="0"/>
      <w:marBottom w:val="0"/>
      <w:divBdr>
        <w:top w:val="none" w:sz="0" w:space="0" w:color="auto"/>
        <w:left w:val="none" w:sz="0" w:space="0" w:color="auto"/>
        <w:bottom w:val="none" w:sz="0" w:space="0" w:color="auto"/>
        <w:right w:val="none" w:sz="0" w:space="0" w:color="auto"/>
      </w:divBdr>
    </w:div>
    <w:div w:id="1091581647">
      <w:bodyDiv w:val="1"/>
      <w:marLeft w:val="0"/>
      <w:marRight w:val="0"/>
      <w:marTop w:val="0"/>
      <w:marBottom w:val="0"/>
      <w:divBdr>
        <w:top w:val="none" w:sz="0" w:space="0" w:color="auto"/>
        <w:left w:val="none" w:sz="0" w:space="0" w:color="auto"/>
        <w:bottom w:val="none" w:sz="0" w:space="0" w:color="auto"/>
        <w:right w:val="none" w:sz="0" w:space="0" w:color="auto"/>
      </w:divBdr>
    </w:div>
    <w:div w:id="1093208219">
      <w:bodyDiv w:val="1"/>
      <w:marLeft w:val="0"/>
      <w:marRight w:val="0"/>
      <w:marTop w:val="0"/>
      <w:marBottom w:val="0"/>
      <w:divBdr>
        <w:top w:val="none" w:sz="0" w:space="0" w:color="auto"/>
        <w:left w:val="none" w:sz="0" w:space="0" w:color="auto"/>
        <w:bottom w:val="none" w:sz="0" w:space="0" w:color="auto"/>
        <w:right w:val="none" w:sz="0" w:space="0" w:color="auto"/>
      </w:divBdr>
    </w:div>
    <w:div w:id="1105223656">
      <w:bodyDiv w:val="1"/>
      <w:marLeft w:val="0"/>
      <w:marRight w:val="0"/>
      <w:marTop w:val="0"/>
      <w:marBottom w:val="0"/>
      <w:divBdr>
        <w:top w:val="none" w:sz="0" w:space="0" w:color="auto"/>
        <w:left w:val="none" w:sz="0" w:space="0" w:color="auto"/>
        <w:bottom w:val="none" w:sz="0" w:space="0" w:color="auto"/>
        <w:right w:val="none" w:sz="0" w:space="0" w:color="auto"/>
      </w:divBdr>
    </w:div>
    <w:div w:id="1114061285">
      <w:bodyDiv w:val="1"/>
      <w:marLeft w:val="0"/>
      <w:marRight w:val="0"/>
      <w:marTop w:val="0"/>
      <w:marBottom w:val="0"/>
      <w:divBdr>
        <w:top w:val="none" w:sz="0" w:space="0" w:color="auto"/>
        <w:left w:val="none" w:sz="0" w:space="0" w:color="auto"/>
        <w:bottom w:val="none" w:sz="0" w:space="0" w:color="auto"/>
        <w:right w:val="none" w:sz="0" w:space="0" w:color="auto"/>
      </w:divBdr>
    </w:div>
    <w:div w:id="1115321385">
      <w:bodyDiv w:val="1"/>
      <w:marLeft w:val="0"/>
      <w:marRight w:val="0"/>
      <w:marTop w:val="0"/>
      <w:marBottom w:val="0"/>
      <w:divBdr>
        <w:top w:val="none" w:sz="0" w:space="0" w:color="auto"/>
        <w:left w:val="none" w:sz="0" w:space="0" w:color="auto"/>
        <w:bottom w:val="none" w:sz="0" w:space="0" w:color="auto"/>
        <w:right w:val="none" w:sz="0" w:space="0" w:color="auto"/>
      </w:divBdr>
    </w:div>
    <w:div w:id="1116631901">
      <w:bodyDiv w:val="1"/>
      <w:marLeft w:val="0"/>
      <w:marRight w:val="0"/>
      <w:marTop w:val="0"/>
      <w:marBottom w:val="0"/>
      <w:divBdr>
        <w:top w:val="none" w:sz="0" w:space="0" w:color="auto"/>
        <w:left w:val="none" w:sz="0" w:space="0" w:color="auto"/>
        <w:bottom w:val="none" w:sz="0" w:space="0" w:color="auto"/>
        <w:right w:val="none" w:sz="0" w:space="0" w:color="auto"/>
      </w:divBdr>
    </w:div>
    <w:div w:id="1136532363">
      <w:bodyDiv w:val="1"/>
      <w:marLeft w:val="0"/>
      <w:marRight w:val="0"/>
      <w:marTop w:val="0"/>
      <w:marBottom w:val="0"/>
      <w:divBdr>
        <w:top w:val="none" w:sz="0" w:space="0" w:color="auto"/>
        <w:left w:val="none" w:sz="0" w:space="0" w:color="auto"/>
        <w:bottom w:val="none" w:sz="0" w:space="0" w:color="auto"/>
        <w:right w:val="none" w:sz="0" w:space="0" w:color="auto"/>
      </w:divBdr>
    </w:div>
    <w:div w:id="1146357661">
      <w:bodyDiv w:val="1"/>
      <w:marLeft w:val="0"/>
      <w:marRight w:val="0"/>
      <w:marTop w:val="0"/>
      <w:marBottom w:val="0"/>
      <w:divBdr>
        <w:top w:val="none" w:sz="0" w:space="0" w:color="auto"/>
        <w:left w:val="none" w:sz="0" w:space="0" w:color="auto"/>
        <w:bottom w:val="none" w:sz="0" w:space="0" w:color="auto"/>
        <w:right w:val="none" w:sz="0" w:space="0" w:color="auto"/>
      </w:divBdr>
    </w:div>
    <w:div w:id="1155149133">
      <w:bodyDiv w:val="1"/>
      <w:marLeft w:val="0"/>
      <w:marRight w:val="0"/>
      <w:marTop w:val="0"/>
      <w:marBottom w:val="0"/>
      <w:divBdr>
        <w:top w:val="none" w:sz="0" w:space="0" w:color="auto"/>
        <w:left w:val="none" w:sz="0" w:space="0" w:color="auto"/>
        <w:bottom w:val="none" w:sz="0" w:space="0" w:color="auto"/>
        <w:right w:val="none" w:sz="0" w:space="0" w:color="auto"/>
      </w:divBdr>
    </w:div>
    <w:div w:id="1160316859">
      <w:bodyDiv w:val="1"/>
      <w:marLeft w:val="0"/>
      <w:marRight w:val="0"/>
      <w:marTop w:val="0"/>
      <w:marBottom w:val="0"/>
      <w:divBdr>
        <w:top w:val="none" w:sz="0" w:space="0" w:color="auto"/>
        <w:left w:val="none" w:sz="0" w:space="0" w:color="auto"/>
        <w:bottom w:val="none" w:sz="0" w:space="0" w:color="auto"/>
        <w:right w:val="none" w:sz="0" w:space="0" w:color="auto"/>
      </w:divBdr>
    </w:div>
    <w:div w:id="1163281474">
      <w:bodyDiv w:val="1"/>
      <w:marLeft w:val="0"/>
      <w:marRight w:val="0"/>
      <w:marTop w:val="0"/>
      <w:marBottom w:val="0"/>
      <w:divBdr>
        <w:top w:val="none" w:sz="0" w:space="0" w:color="auto"/>
        <w:left w:val="none" w:sz="0" w:space="0" w:color="auto"/>
        <w:bottom w:val="none" w:sz="0" w:space="0" w:color="auto"/>
        <w:right w:val="none" w:sz="0" w:space="0" w:color="auto"/>
      </w:divBdr>
    </w:div>
    <w:div w:id="1166170487">
      <w:bodyDiv w:val="1"/>
      <w:marLeft w:val="0"/>
      <w:marRight w:val="0"/>
      <w:marTop w:val="0"/>
      <w:marBottom w:val="0"/>
      <w:divBdr>
        <w:top w:val="none" w:sz="0" w:space="0" w:color="auto"/>
        <w:left w:val="none" w:sz="0" w:space="0" w:color="auto"/>
        <w:bottom w:val="none" w:sz="0" w:space="0" w:color="auto"/>
        <w:right w:val="none" w:sz="0" w:space="0" w:color="auto"/>
      </w:divBdr>
    </w:div>
    <w:div w:id="1190023747">
      <w:bodyDiv w:val="1"/>
      <w:marLeft w:val="0"/>
      <w:marRight w:val="0"/>
      <w:marTop w:val="0"/>
      <w:marBottom w:val="0"/>
      <w:divBdr>
        <w:top w:val="none" w:sz="0" w:space="0" w:color="auto"/>
        <w:left w:val="none" w:sz="0" w:space="0" w:color="auto"/>
        <w:bottom w:val="none" w:sz="0" w:space="0" w:color="auto"/>
        <w:right w:val="none" w:sz="0" w:space="0" w:color="auto"/>
      </w:divBdr>
    </w:div>
    <w:div w:id="1214121513">
      <w:bodyDiv w:val="1"/>
      <w:marLeft w:val="0"/>
      <w:marRight w:val="0"/>
      <w:marTop w:val="0"/>
      <w:marBottom w:val="0"/>
      <w:divBdr>
        <w:top w:val="none" w:sz="0" w:space="0" w:color="auto"/>
        <w:left w:val="none" w:sz="0" w:space="0" w:color="auto"/>
        <w:bottom w:val="none" w:sz="0" w:space="0" w:color="auto"/>
        <w:right w:val="none" w:sz="0" w:space="0" w:color="auto"/>
      </w:divBdr>
    </w:div>
    <w:div w:id="1231622193">
      <w:bodyDiv w:val="1"/>
      <w:marLeft w:val="0"/>
      <w:marRight w:val="0"/>
      <w:marTop w:val="0"/>
      <w:marBottom w:val="0"/>
      <w:divBdr>
        <w:top w:val="none" w:sz="0" w:space="0" w:color="auto"/>
        <w:left w:val="none" w:sz="0" w:space="0" w:color="auto"/>
        <w:bottom w:val="none" w:sz="0" w:space="0" w:color="auto"/>
        <w:right w:val="none" w:sz="0" w:space="0" w:color="auto"/>
      </w:divBdr>
    </w:div>
    <w:div w:id="1250233860">
      <w:bodyDiv w:val="1"/>
      <w:marLeft w:val="0"/>
      <w:marRight w:val="0"/>
      <w:marTop w:val="0"/>
      <w:marBottom w:val="0"/>
      <w:divBdr>
        <w:top w:val="none" w:sz="0" w:space="0" w:color="auto"/>
        <w:left w:val="none" w:sz="0" w:space="0" w:color="auto"/>
        <w:bottom w:val="none" w:sz="0" w:space="0" w:color="auto"/>
        <w:right w:val="none" w:sz="0" w:space="0" w:color="auto"/>
      </w:divBdr>
    </w:div>
    <w:div w:id="1255286960">
      <w:bodyDiv w:val="1"/>
      <w:marLeft w:val="0"/>
      <w:marRight w:val="0"/>
      <w:marTop w:val="0"/>
      <w:marBottom w:val="0"/>
      <w:divBdr>
        <w:top w:val="none" w:sz="0" w:space="0" w:color="auto"/>
        <w:left w:val="none" w:sz="0" w:space="0" w:color="auto"/>
        <w:bottom w:val="none" w:sz="0" w:space="0" w:color="auto"/>
        <w:right w:val="none" w:sz="0" w:space="0" w:color="auto"/>
      </w:divBdr>
    </w:div>
    <w:div w:id="1270240367">
      <w:bodyDiv w:val="1"/>
      <w:marLeft w:val="0"/>
      <w:marRight w:val="0"/>
      <w:marTop w:val="0"/>
      <w:marBottom w:val="0"/>
      <w:divBdr>
        <w:top w:val="none" w:sz="0" w:space="0" w:color="auto"/>
        <w:left w:val="none" w:sz="0" w:space="0" w:color="auto"/>
        <w:bottom w:val="none" w:sz="0" w:space="0" w:color="auto"/>
        <w:right w:val="none" w:sz="0" w:space="0" w:color="auto"/>
      </w:divBdr>
    </w:div>
    <w:div w:id="1291325483">
      <w:bodyDiv w:val="1"/>
      <w:marLeft w:val="0"/>
      <w:marRight w:val="0"/>
      <w:marTop w:val="0"/>
      <w:marBottom w:val="0"/>
      <w:divBdr>
        <w:top w:val="none" w:sz="0" w:space="0" w:color="auto"/>
        <w:left w:val="none" w:sz="0" w:space="0" w:color="auto"/>
        <w:bottom w:val="none" w:sz="0" w:space="0" w:color="auto"/>
        <w:right w:val="none" w:sz="0" w:space="0" w:color="auto"/>
      </w:divBdr>
    </w:div>
    <w:div w:id="1295603731">
      <w:bodyDiv w:val="1"/>
      <w:marLeft w:val="0"/>
      <w:marRight w:val="0"/>
      <w:marTop w:val="0"/>
      <w:marBottom w:val="0"/>
      <w:divBdr>
        <w:top w:val="none" w:sz="0" w:space="0" w:color="auto"/>
        <w:left w:val="none" w:sz="0" w:space="0" w:color="auto"/>
        <w:bottom w:val="none" w:sz="0" w:space="0" w:color="auto"/>
        <w:right w:val="none" w:sz="0" w:space="0" w:color="auto"/>
      </w:divBdr>
    </w:div>
    <w:div w:id="1313633457">
      <w:bodyDiv w:val="1"/>
      <w:marLeft w:val="0"/>
      <w:marRight w:val="0"/>
      <w:marTop w:val="0"/>
      <w:marBottom w:val="0"/>
      <w:divBdr>
        <w:top w:val="none" w:sz="0" w:space="0" w:color="auto"/>
        <w:left w:val="none" w:sz="0" w:space="0" w:color="auto"/>
        <w:bottom w:val="none" w:sz="0" w:space="0" w:color="auto"/>
        <w:right w:val="none" w:sz="0" w:space="0" w:color="auto"/>
      </w:divBdr>
    </w:div>
    <w:div w:id="1330134145">
      <w:bodyDiv w:val="1"/>
      <w:marLeft w:val="0"/>
      <w:marRight w:val="0"/>
      <w:marTop w:val="0"/>
      <w:marBottom w:val="0"/>
      <w:divBdr>
        <w:top w:val="none" w:sz="0" w:space="0" w:color="auto"/>
        <w:left w:val="none" w:sz="0" w:space="0" w:color="auto"/>
        <w:bottom w:val="none" w:sz="0" w:space="0" w:color="auto"/>
        <w:right w:val="none" w:sz="0" w:space="0" w:color="auto"/>
      </w:divBdr>
    </w:div>
    <w:div w:id="1339767733">
      <w:bodyDiv w:val="1"/>
      <w:marLeft w:val="0"/>
      <w:marRight w:val="0"/>
      <w:marTop w:val="0"/>
      <w:marBottom w:val="0"/>
      <w:divBdr>
        <w:top w:val="none" w:sz="0" w:space="0" w:color="auto"/>
        <w:left w:val="none" w:sz="0" w:space="0" w:color="auto"/>
        <w:bottom w:val="none" w:sz="0" w:space="0" w:color="auto"/>
        <w:right w:val="none" w:sz="0" w:space="0" w:color="auto"/>
      </w:divBdr>
    </w:div>
    <w:div w:id="1353220023">
      <w:bodyDiv w:val="1"/>
      <w:marLeft w:val="0"/>
      <w:marRight w:val="0"/>
      <w:marTop w:val="0"/>
      <w:marBottom w:val="0"/>
      <w:divBdr>
        <w:top w:val="none" w:sz="0" w:space="0" w:color="auto"/>
        <w:left w:val="none" w:sz="0" w:space="0" w:color="auto"/>
        <w:bottom w:val="none" w:sz="0" w:space="0" w:color="auto"/>
        <w:right w:val="none" w:sz="0" w:space="0" w:color="auto"/>
      </w:divBdr>
    </w:div>
    <w:div w:id="1354842289">
      <w:bodyDiv w:val="1"/>
      <w:marLeft w:val="0"/>
      <w:marRight w:val="0"/>
      <w:marTop w:val="0"/>
      <w:marBottom w:val="0"/>
      <w:divBdr>
        <w:top w:val="none" w:sz="0" w:space="0" w:color="auto"/>
        <w:left w:val="none" w:sz="0" w:space="0" w:color="auto"/>
        <w:bottom w:val="none" w:sz="0" w:space="0" w:color="auto"/>
        <w:right w:val="none" w:sz="0" w:space="0" w:color="auto"/>
      </w:divBdr>
    </w:div>
    <w:div w:id="1366563971">
      <w:bodyDiv w:val="1"/>
      <w:marLeft w:val="0"/>
      <w:marRight w:val="0"/>
      <w:marTop w:val="0"/>
      <w:marBottom w:val="0"/>
      <w:divBdr>
        <w:top w:val="none" w:sz="0" w:space="0" w:color="auto"/>
        <w:left w:val="none" w:sz="0" w:space="0" w:color="auto"/>
        <w:bottom w:val="none" w:sz="0" w:space="0" w:color="auto"/>
        <w:right w:val="none" w:sz="0" w:space="0" w:color="auto"/>
      </w:divBdr>
    </w:div>
    <w:div w:id="1371804837">
      <w:bodyDiv w:val="1"/>
      <w:marLeft w:val="0"/>
      <w:marRight w:val="0"/>
      <w:marTop w:val="0"/>
      <w:marBottom w:val="0"/>
      <w:divBdr>
        <w:top w:val="none" w:sz="0" w:space="0" w:color="auto"/>
        <w:left w:val="none" w:sz="0" w:space="0" w:color="auto"/>
        <w:bottom w:val="none" w:sz="0" w:space="0" w:color="auto"/>
        <w:right w:val="none" w:sz="0" w:space="0" w:color="auto"/>
      </w:divBdr>
    </w:div>
    <w:div w:id="1380277773">
      <w:bodyDiv w:val="1"/>
      <w:marLeft w:val="0"/>
      <w:marRight w:val="0"/>
      <w:marTop w:val="0"/>
      <w:marBottom w:val="0"/>
      <w:divBdr>
        <w:top w:val="none" w:sz="0" w:space="0" w:color="auto"/>
        <w:left w:val="none" w:sz="0" w:space="0" w:color="auto"/>
        <w:bottom w:val="none" w:sz="0" w:space="0" w:color="auto"/>
        <w:right w:val="none" w:sz="0" w:space="0" w:color="auto"/>
      </w:divBdr>
    </w:div>
    <w:div w:id="1399552693">
      <w:bodyDiv w:val="1"/>
      <w:marLeft w:val="0"/>
      <w:marRight w:val="0"/>
      <w:marTop w:val="0"/>
      <w:marBottom w:val="0"/>
      <w:divBdr>
        <w:top w:val="none" w:sz="0" w:space="0" w:color="auto"/>
        <w:left w:val="none" w:sz="0" w:space="0" w:color="auto"/>
        <w:bottom w:val="none" w:sz="0" w:space="0" w:color="auto"/>
        <w:right w:val="none" w:sz="0" w:space="0" w:color="auto"/>
      </w:divBdr>
    </w:div>
    <w:div w:id="1400639555">
      <w:bodyDiv w:val="1"/>
      <w:marLeft w:val="0"/>
      <w:marRight w:val="0"/>
      <w:marTop w:val="0"/>
      <w:marBottom w:val="0"/>
      <w:divBdr>
        <w:top w:val="none" w:sz="0" w:space="0" w:color="auto"/>
        <w:left w:val="none" w:sz="0" w:space="0" w:color="auto"/>
        <w:bottom w:val="none" w:sz="0" w:space="0" w:color="auto"/>
        <w:right w:val="none" w:sz="0" w:space="0" w:color="auto"/>
      </w:divBdr>
    </w:div>
    <w:div w:id="1417746625">
      <w:bodyDiv w:val="1"/>
      <w:marLeft w:val="0"/>
      <w:marRight w:val="0"/>
      <w:marTop w:val="0"/>
      <w:marBottom w:val="0"/>
      <w:divBdr>
        <w:top w:val="none" w:sz="0" w:space="0" w:color="auto"/>
        <w:left w:val="none" w:sz="0" w:space="0" w:color="auto"/>
        <w:bottom w:val="none" w:sz="0" w:space="0" w:color="auto"/>
        <w:right w:val="none" w:sz="0" w:space="0" w:color="auto"/>
      </w:divBdr>
    </w:div>
    <w:div w:id="1458839242">
      <w:bodyDiv w:val="1"/>
      <w:marLeft w:val="0"/>
      <w:marRight w:val="0"/>
      <w:marTop w:val="0"/>
      <w:marBottom w:val="0"/>
      <w:divBdr>
        <w:top w:val="none" w:sz="0" w:space="0" w:color="auto"/>
        <w:left w:val="none" w:sz="0" w:space="0" w:color="auto"/>
        <w:bottom w:val="none" w:sz="0" w:space="0" w:color="auto"/>
        <w:right w:val="none" w:sz="0" w:space="0" w:color="auto"/>
      </w:divBdr>
    </w:div>
    <w:div w:id="1464887408">
      <w:bodyDiv w:val="1"/>
      <w:marLeft w:val="0"/>
      <w:marRight w:val="0"/>
      <w:marTop w:val="0"/>
      <w:marBottom w:val="0"/>
      <w:divBdr>
        <w:top w:val="none" w:sz="0" w:space="0" w:color="auto"/>
        <w:left w:val="none" w:sz="0" w:space="0" w:color="auto"/>
        <w:bottom w:val="none" w:sz="0" w:space="0" w:color="auto"/>
        <w:right w:val="none" w:sz="0" w:space="0" w:color="auto"/>
      </w:divBdr>
    </w:div>
    <w:div w:id="1465385970">
      <w:bodyDiv w:val="1"/>
      <w:marLeft w:val="0"/>
      <w:marRight w:val="0"/>
      <w:marTop w:val="0"/>
      <w:marBottom w:val="0"/>
      <w:divBdr>
        <w:top w:val="none" w:sz="0" w:space="0" w:color="auto"/>
        <w:left w:val="none" w:sz="0" w:space="0" w:color="auto"/>
        <w:bottom w:val="none" w:sz="0" w:space="0" w:color="auto"/>
        <w:right w:val="none" w:sz="0" w:space="0" w:color="auto"/>
      </w:divBdr>
    </w:div>
    <w:div w:id="1488010567">
      <w:bodyDiv w:val="1"/>
      <w:marLeft w:val="0"/>
      <w:marRight w:val="0"/>
      <w:marTop w:val="0"/>
      <w:marBottom w:val="0"/>
      <w:divBdr>
        <w:top w:val="none" w:sz="0" w:space="0" w:color="auto"/>
        <w:left w:val="none" w:sz="0" w:space="0" w:color="auto"/>
        <w:bottom w:val="none" w:sz="0" w:space="0" w:color="auto"/>
        <w:right w:val="none" w:sz="0" w:space="0" w:color="auto"/>
      </w:divBdr>
    </w:div>
    <w:div w:id="1493595474">
      <w:bodyDiv w:val="1"/>
      <w:marLeft w:val="0"/>
      <w:marRight w:val="0"/>
      <w:marTop w:val="0"/>
      <w:marBottom w:val="0"/>
      <w:divBdr>
        <w:top w:val="none" w:sz="0" w:space="0" w:color="auto"/>
        <w:left w:val="none" w:sz="0" w:space="0" w:color="auto"/>
        <w:bottom w:val="none" w:sz="0" w:space="0" w:color="auto"/>
        <w:right w:val="none" w:sz="0" w:space="0" w:color="auto"/>
      </w:divBdr>
    </w:div>
    <w:div w:id="1496337563">
      <w:bodyDiv w:val="1"/>
      <w:marLeft w:val="0"/>
      <w:marRight w:val="0"/>
      <w:marTop w:val="0"/>
      <w:marBottom w:val="0"/>
      <w:divBdr>
        <w:top w:val="none" w:sz="0" w:space="0" w:color="auto"/>
        <w:left w:val="none" w:sz="0" w:space="0" w:color="auto"/>
        <w:bottom w:val="none" w:sz="0" w:space="0" w:color="auto"/>
        <w:right w:val="none" w:sz="0" w:space="0" w:color="auto"/>
      </w:divBdr>
    </w:div>
    <w:div w:id="1509516889">
      <w:bodyDiv w:val="1"/>
      <w:marLeft w:val="0"/>
      <w:marRight w:val="0"/>
      <w:marTop w:val="0"/>
      <w:marBottom w:val="0"/>
      <w:divBdr>
        <w:top w:val="none" w:sz="0" w:space="0" w:color="auto"/>
        <w:left w:val="none" w:sz="0" w:space="0" w:color="auto"/>
        <w:bottom w:val="none" w:sz="0" w:space="0" w:color="auto"/>
        <w:right w:val="none" w:sz="0" w:space="0" w:color="auto"/>
      </w:divBdr>
    </w:div>
    <w:div w:id="1513570070">
      <w:bodyDiv w:val="1"/>
      <w:marLeft w:val="0"/>
      <w:marRight w:val="0"/>
      <w:marTop w:val="0"/>
      <w:marBottom w:val="0"/>
      <w:divBdr>
        <w:top w:val="none" w:sz="0" w:space="0" w:color="auto"/>
        <w:left w:val="none" w:sz="0" w:space="0" w:color="auto"/>
        <w:bottom w:val="none" w:sz="0" w:space="0" w:color="auto"/>
        <w:right w:val="none" w:sz="0" w:space="0" w:color="auto"/>
      </w:divBdr>
    </w:div>
    <w:div w:id="1519201853">
      <w:bodyDiv w:val="1"/>
      <w:marLeft w:val="0"/>
      <w:marRight w:val="0"/>
      <w:marTop w:val="0"/>
      <w:marBottom w:val="0"/>
      <w:divBdr>
        <w:top w:val="none" w:sz="0" w:space="0" w:color="auto"/>
        <w:left w:val="none" w:sz="0" w:space="0" w:color="auto"/>
        <w:bottom w:val="none" w:sz="0" w:space="0" w:color="auto"/>
        <w:right w:val="none" w:sz="0" w:space="0" w:color="auto"/>
      </w:divBdr>
    </w:div>
    <w:div w:id="1520966638">
      <w:bodyDiv w:val="1"/>
      <w:marLeft w:val="0"/>
      <w:marRight w:val="0"/>
      <w:marTop w:val="0"/>
      <w:marBottom w:val="0"/>
      <w:divBdr>
        <w:top w:val="none" w:sz="0" w:space="0" w:color="auto"/>
        <w:left w:val="none" w:sz="0" w:space="0" w:color="auto"/>
        <w:bottom w:val="none" w:sz="0" w:space="0" w:color="auto"/>
        <w:right w:val="none" w:sz="0" w:space="0" w:color="auto"/>
      </w:divBdr>
    </w:div>
    <w:div w:id="1539975175">
      <w:bodyDiv w:val="1"/>
      <w:marLeft w:val="0"/>
      <w:marRight w:val="0"/>
      <w:marTop w:val="0"/>
      <w:marBottom w:val="0"/>
      <w:divBdr>
        <w:top w:val="none" w:sz="0" w:space="0" w:color="auto"/>
        <w:left w:val="none" w:sz="0" w:space="0" w:color="auto"/>
        <w:bottom w:val="none" w:sz="0" w:space="0" w:color="auto"/>
        <w:right w:val="none" w:sz="0" w:space="0" w:color="auto"/>
      </w:divBdr>
    </w:div>
    <w:div w:id="1553926867">
      <w:bodyDiv w:val="1"/>
      <w:marLeft w:val="0"/>
      <w:marRight w:val="0"/>
      <w:marTop w:val="0"/>
      <w:marBottom w:val="0"/>
      <w:divBdr>
        <w:top w:val="none" w:sz="0" w:space="0" w:color="auto"/>
        <w:left w:val="none" w:sz="0" w:space="0" w:color="auto"/>
        <w:bottom w:val="none" w:sz="0" w:space="0" w:color="auto"/>
        <w:right w:val="none" w:sz="0" w:space="0" w:color="auto"/>
      </w:divBdr>
    </w:div>
    <w:div w:id="1583952725">
      <w:bodyDiv w:val="1"/>
      <w:marLeft w:val="0"/>
      <w:marRight w:val="0"/>
      <w:marTop w:val="0"/>
      <w:marBottom w:val="0"/>
      <w:divBdr>
        <w:top w:val="none" w:sz="0" w:space="0" w:color="auto"/>
        <w:left w:val="none" w:sz="0" w:space="0" w:color="auto"/>
        <w:bottom w:val="none" w:sz="0" w:space="0" w:color="auto"/>
        <w:right w:val="none" w:sz="0" w:space="0" w:color="auto"/>
      </w:divBdr>
    </w:div>
    <w:div w:id="1597446799">
      <w:bodyDiv w:val="1"/>
      <w:marLeft w:val="0"/>
      <w:marRight w:val="0"/>
      <w:marTop w:val="0"/>
      <w:marBottom w:val="0"/>
      <w:divBdr>
        <w:top w:val="none" w:sz="0" w:space="0" w:color="auto"/>
        <w:left w:val="none" w:sz="0" w:space="0" w:color="auto"/>
        <w:bottom w:val="none" w:sz="0" w:space="0" w:color="auto"/>
        <w:right w:val="none" w:sz="0" w:space="0" w:color="auto"/>
      </w:divBdr>
    </w:div>
    <w:div w:id="1607694132">
      <w:bodyDiv w:val="1"/>
      <w:marLeft w:val="0"/>
      <w:marRight w:val="0"/>
      <w:marTop w:val="0"/>
      <w:marBottom w:val="0"/>
      <w:divBdr>
        <w:top w:val="none" w:sz="0" w:space="0" w:color="auto"/>
        <w:left w:val="none" w:sz="0" w:space="0" w:color="auto"/>
        <w:bottom w:val="none" w:sz="0" w:space="0" w:color="auto"/>
        <w:right w:val="none" w:sz="0" w:space="0" w:color="auto"/>
      </w:divBdr>
    </w:div>
    <w:div w:id="1621255942">
      <w:bodyDiv w:val="1"/>
      <w:marLeft w:val="0"/>
      <w:marRight w:val="0"/>
      <w:marTop w:val="0"/>
      <w:marBottom w:val="0"/>
      <w:divBdr>
        <w:top w:val="none" w:sz="0" w:space="0" w:color="auto"/>
        <w:left w:val="none" w:sz="0" w:space="0" w:color="auto"/>
        <w:bottom w:val="none" w:sz="0" w:space="0" w:color="auto"/>
        <w:right w:val="none" w:sz="0" w:space="0" w:color="auto"/>
      </w:divBdr>
    </w:div>
    <w:div w:id="1629775841">
      <w:bodyDiv w:val="1"/>
      <w:marLeft w:val="0"/>
      <w:marRight w:val="0"/>
      <w:marTop w:val="0"/>
      <w:marBottom w:val="0"/>
      <w:divBdr>
        <w:top w:val="none" w:sz="0" w:space="0" w:color="auto"/>
        <w:left w:val="none" w:sz="0" w:space="0" w:color="auto"/>
        <w:bottom w:val="none" w:sz="0" w:space="0" w:color="auto"/>
        <w:right w:val="none" w:sz="0" w:space="0" w:color="auto"/>
      </w:divBdr>
    </w:div>
    <w:div w:id="1638342637">
      <w:bodyDiv w:val="1"/>
      <w:marLeft w:val="0"/>
      <w:marRight w:val="0"/>
      <w:marTop w:val="0"/>
      <w:marBottom w:val="0"/>
      <w:divBdr>
        <w:top w:val="none" w:sz="0" w:space="0" w:color="auto"/>
        <w:left w:val="none" w:sz="0" w:space="0" w:color="auto"/>
        <w:bottom w:val="none" w:sz="0" w:space="0" w:color="auto"/>
        <w:right w:val="none" w:sz="0" w:space="0" w:color="auto"/>
      </w:divBdr>
    </w:div>
    <w:div w:id="1657537562">
      <w:bodyDiv w:val="1"/>
      <w:marLeft w:val="0"/>
      <w:marRight w:val="0"/>
      <w:marTop w:val="0"/>
      <w:marBottom w:val="0"/>
      <w:divBdr>
        <w:top w:val="none" w:sz="0" w:space="0" w:color="auto"/>
        <w:left w:val="none" w:sz="0" w:space="0" w:color="auto"/>
        <w:bottom w:val="none" w:sz="0" w:space="0" w:color="auto"/>
        <w:right w:val="none" w:sz="0" w:space="0" w:color="auto"/>
      </w:divBdr>
    </w:div>
    <w:div w:id="1659000567">
      <w:bodyDiv w:val="1"/>
      <w:marLeft w:val="0"/>
      <w:marRight w:val="0"/>
      <w:marTop w:val="0"/>
      <w:marBottom w:val="0"/>
      <w:divBdr>
        <w:top w:val="none" w:sz="0" w:space="0" w:color="auto"/>
        <w:left w:val="none" w:sz="0" w:space="0" w:color="auto"/>
        <w:bottom w:val="none" w:sz="0" w:space="0" w:color="auto"/>
        <w:right w:val="none" w:sz="0" w:space="0" w:color="auto"/>
      </w:divBdr>
    </w:div>
    <w:div w:id="1663896456">
      <w:bodyDiv w:val="1"/>
      <w:marLeft w:val="0"/>
      <w:marRight w:val="0"/>
      <w:marTop w:val="0"/>
      <w:marBottom w:val="0"/>
      <w:divBdr>
        <w:top w:val="none" w:sz="0" w:space="0" w:color="auto"/>
        <w:left w:val="none" w:sz="0" w:space="0" w:color="auto"/>
        <w:bottom w:val="none" w:sz="0" w:space="0" w:color="auto"/>
        <w:right w:val="none" w:sz="0" w:space="0" w:color="auto"/>
      </w:divBdr>
    </w:div>
    <w:div w:id="1671904132">
      <w:bodyDiv w:val="1"/>
      <w:marLeft w:val="0"/>
      <w:marRight w:val="0"/>
      <w:marTop w:val="0"/>
      <w:marBottom w:val="0"/>
      <w:divBdr>
        <w:top w:val="none" w:sz="0" w:space="0" w:color="auto"/>
        <w:left w:val="none" w:sz="0" w:space="0" w:color="auto"/>
        <w:bottom w:val="none" w:sz="0" w:space="0" w:color="auto"/>
        <w:right w:val="none" w:sz="0" w:space="0" w:color="auto"/>
      </w:divBdr>
    </w:div>
    <w:div w:id="1677807849">
      <w:bodyDiv w:val="1"/>
      <w:marLeft w:val="0"/>
      <w:marRight w:val="0"/>
      <w:marTop w:val="0"/>
      <w:marBottom w:val="0"/>
      <w:divBdr>
        <w:top w:val="none" w:sz="0" w:space="0" w:color="auto"/>
        <w:left w:val="none" w:sz="0" w:space="0" w:color="auto"/>
        <w:bottom w:val="none" w:sz="0" w:space="0" w:color="auto"/>
        <w:right w:val="none" w:sz="0" w:space="0" w:color="auto"/>
      </w:divBdr>
    </w:div>
    <w:div w:id="1697190890">
      <w:bodyDiv w:val="1"/>
      <w:marLeft w:val="0"/>
      <w:marRight w:val="0"/>
      <w:marTop w:val="0"/>
      <w:marBottom w:val="0"/>
      <w:divBdr>
        <w:top w:val="none" w:sz="0" w:space="0" w:color="auto"/>
        <w:left w:val="none" w:sz="0" w:space="0" w:color="auto"/>
        <w:bottom w:val="none" w:sz="0" w:space="0" w:color="auto"/>
        <w:right w:val="none" w:sz="0" w:space="0" w:color="auto"/>
      </w:divBdr>
    </w:div>
    <w:div w:id="1738085874">
      <w:bodyDiv w:val="1"/>
      <w:marLeft w:val="0"/>
      <w:marRight w:val="0"/>
      <w:marTop w:val="0"/>
      <w:marBottom w:val="0"/>
      <w:divBdr>
        <w:top w:val="none" w:sz="0" w:space="0" w:color="auto"/>
        <w:left w:val="none" w:sz="0" w:space="0" w:color="auto"/>
        <w:bottom w:val="none" w:sz="0" w:space="0" w:color="auto"/>
        <w:right w:val="none" w:sz="0" w:space="0" w:color="auto"/>
      </w:divBdr>
    </w:div>
    <w:div w:id="1738749665">
      <w:bodyDiv w:val="1"/>
      <w:marLeft w:val="0"/>
      <w:marRight w:val="0"/>
      <w:marTop w:val="0"/>
      <w:marBottom w:val="0"/>
      <w:divBdr>
        <w:top w:val="none" w:sz="0" w:space="0" w:color="auto"/>
        <w:left w:val="none" w:sz="0" w:space="0" w:color="auto"/>
        <w:bottom w:val="none" w:sz="0" w:space="0" w:color="auto"/>
        <w:right w:val="none" w:sz="0" w:space="0" w:color="auto"/>
      </w:divBdr>
    </w:div>
    <w:div w:id="1754930984">
      <w:bodyDiv w:val="1"/>
      <w:marLeft w:val="0"/>
      <w:marRight w:val="0"/>
      <w:marTop w:val="0"/>
      <w:marBottom w:val="0"/>
      <w:divBdr>
        <w:top w:val="none" w:sz="0" w:space="0" w:color="auto"/>
        <w:left w:val="none" w:sz="0" w:space="0" w:color="auto"/>
        <w:bottom w:val="none" w:sz="0" w:space="0" w:color="auto"/>
        <w:right w:val="none" w:sz="0" w:space="0" w:color="auto"/>
      </w:divBdr>
    </w:div>
    <w:div w:id="1775438351">
      <w:bodyDiv w:val="1"/>
      <w:marLeft w:val="0"/>
      <w:marRight w:val="0"/>
      <w:marTop w:val="0"/>
      <w:marBottom w:val="0"/>
      <w:divBdr>
        <w:top w:val="none" w:sz="0" w:space="0" w:color="auto"/>
        <w:left w:val="none" w:sz="0" w:space="0" w:color="auto"/>
        <w:bottom w:val="none" w:sz="0" w:space="0" w:color="auto"/>
        <w:right w:val="none" w:sz="0" w:space="0" w:color="auto"/>
      </w:divBdr>
    </w:div>
    <w:div w:id="1776562045">
      <w:bodyDiv w:val="1"/>
      <w:marLeft w:val="0"/>
      <w:marRight w:val="0"/>
      <w:marTop w:val="0"/>
      <w:marBottom w:val="0"/>
      <w:divBdr>
        <w:top w:val="none" w:sz="0" w:space="0" w:color="auto"/>
        <w:left w:val="none" w:sz="0" w:space="0" w:color="auto"/>
        <w:bottom w:val="none" w:sz="0" w:space="0" w:color="auto"/>
        <w:right w:val="none" w:sz="0" w:space="0" w:color="auto"/>
      </w:divBdr>
    </w:div>
    <w:div w:id="1778332326">
      <w:bodyDiv w:val="1"/>
      <w:marLeft w:val="0"/>
      <w:marRight w:val="0"/>
      <w:marTop w:val="0"/>
      <w:marBottom w:val="0"/>
      <w:divBdr>
        <w:top w:val="none" w:sz="0" w:space="0" w:color="auto"/>
        <w:left w:val="none" w:sz="0" w:space="0" w:color="auto"/>
        <w:bottom w:val="none" w:sz="0" w:space="0" w:color="auto"/>
        <w:right w:val="none" w:sz="0" w:space="0" w:color="auto"/>
      </w:divBdr>
    </w:div>
    <w:div w:id="1781685635">
      <w:bodyDiv w:val="1"/>
      <w:marLeft w:val="0"/>
      <w:marRight w:val="0"/>
      <w:marTop w:val="0"/>
      <w:marBottom w:val="0"/>
      <w:divBdr>
        <w:top w:val="none" w:sz="0" w:space="0" w:color="auto"/>
        <w:left w:val="none" w:sz="0" w:space="0" w:color="auto"/>
        <w:bottom w:val="none" w:sz="0" w:space="0" w:color="auto"/>
        <w:right w:val="none" w:sz="0" w:space="0" w:color="auto"/>
      </w:divBdr>
    </w:div>
    <w:div w:id="1809006488">
      <w:bodyDiv w:val="1"/>
      <w:marLeft w:val="0"/>
      <w:marRight w:val="0"/>
      <w:marTop w:val="0"/>
      <w:marBottom w:val="0"/>
      <w:divBdr>
        <w:top w:val="none" w:sz="0" w:space="0" w:color="auto"/>
        <w:left w:val="none" w:sz="0" w:space="0" w:color="auto"/>
        <w:bottom w:val="none" w:sz="0" w:space="0" w:color="auto"/>
        <w:right w:val="none" w:sz="0" w:space="0" w:color="auto"/>
      </w:divBdr>
    </w:div>
    <w:div w:id="1823736952">
      <w:bodyDiv w:val="1"/>
      <w:marLeft w:val="0"/>
      <w:marRight w:val="0"/>
      <w:marTop w:val="0"/>
      <w:marBottom w:val="0"/>
      <w:divBdr>
        <w:top w:val="none" w:sz="0" w:space="0" w:color="auto"/>
        <w:left w:val="none" w:sz="0" w:space="0" w:color="auto"/>
        <w:bottom w:val="none" w:sz="0" w:space="0" w:color="auto"/>
        <w:right w:val="none" w:sz="0" w:space="0" w:color="auto"/>
      </w:divBdr>
    </w:div>
    <w:div w:id="1842501878">
      <w:bodyDiv w:val="1"/>
      <w:marLeft w:val="0"/>
      <w:marRight w:val="0"/>
      <w:marTop w:val="0"/>
      <w:marBottom w:val="0"/>
      <w:divBdr>
        <w:top w:val="none" w:sz="0" w:space="0" w:color="auto"/>
        <w:left w:val="none" w:sz="0" w:space="0" w:color="auto"/>
        <w:bottom w:val="none" w:sz="0" w:space="0" w:color="auto"/>
        <w:right w:val="none" w:sz="0" w:space="0" w:color="auto"/>
      </w:divBdr>
    </w:div>
    <w:div w:id="1853109853">
      <w:bodyDiv w:val="1"/>
      <w:marLeft w:val="0"/>
      <w:marRight w:val="0"/>
      <w:marTop w:val="0"/>
      <w:marBottom w:val="0"/>
      <w:divBdr>
        <w:top w:val="none" w:sz="0" w:space="0" w:color="auto"/>
        <w:left w:val="none" w:sz="0" w:space="0" w:color="auto"/>
        <w:bottom w:val="none" w:sz="0" w:space="0" w:color="auto"/>
        <w:right w:val="none" w:sz="0" w:space="0" w:color="auto"/>
      </w:divBdr>
    </w:div>
    <w:div w:id="1863548908">
      <w:bodyDiv w:val="1"/>
      <w:marLeft w:val="0"/>
      <w:marRight w:val="0"/>
      <w:marTop w:val="0"/>
      <w:marBottom w:val="0"/>
      <w:divBdr>
        <w:top w:val="none" w:sz="0" w:space="0" w:color="auto"/>
        <w:left w:val="none" w:sz="0" w:space="0" w:color="auto"/>
        <w:bottom w:val="none" w:sz="0" w:space="0" w:color="auto"/>
        <w:right w:val="none" w:sz="0" w:space="0" w:color="auto"/>
      </w:divBdr>
    </w:div>
    <w:div w:id="1864517687">
      <w:bodyDiv w:val="1"/>
      <w:marLeft w:val="0"/>
      <w:marRight w:val="0"/>
      <w:marTop w:val="0"/>
      <w:marBottom w:val="0"/>
      <w:divBdr>
        <w:top w:val="none" w:sz="0" w:space="0" w:color="auto"/>
        <w:left w:val="none" w:sz="0" w:space="0" w:color="auto"/>
        <w:bottom w:val="none" w:sz="0" w:space="0" w:color="auto"/>
        <w:right w:val="none" w:sz="0" w:space="0" w:color="auto"/>
      </w:divBdr>
    </w:div>
    <w:div w:id="1866822492">
      <w:bodyDiv w:val="1"/>
      <w:marLeft w:val="0"/>
      <w:marRight w:val="0"/>
      <w:marTop w:val="0"/>
      <w:marBottom w:val="0"/>
      <w:divBdr>
        <w:top w:val="none" w:sz="0" w:space="0" w:color="auto"/>
        <w:left w:val="none" w:sz="0" w:space="0" w:color="auto"/>
        <w:bottom w:val="none" w:sz="0" w:space="0" w:color="auto"/>
        <w:right w:val="none" w:sz="0" w:space="0" w:color="auto"/>
      </w:divBdr>
    </w:div>
    <w:div w:id="1872840506">
      <w:bodyDiv w:val="1"/>
      <w:marLeft w:val="0"/>
      <w:marRight w:val="0"/>
      <w:marTop w:val="0"/>
      <w:marBottom w:val="0"/>
      <w:divBdr>
        <w:top w:val="none" w:sz="0" w:space="0" w:color="auto"/>
        <w:left w:val="none" w:sz="0" w:space="0" w:color="auto"/>
        <w:bottom w:val="none" w:sz="0" w:space="0" w:color="auto"/>
        <w:right w:val="none" w:sz="0" w:space="0" w:color="auto"/>
      </w:divBdr>
    </w:div>
    <w:div w:id="1888759023">
      <w:bodyDiv w:val="1"/>
      <w:marLeft w:val="0"/>
      <w:marRight w:val="0"/>
      <w:marTop w:val="0"/>
      <w:marBottom w:val="0"/>
      <w:divBdr>
        <w:top w:val="none" w:sz="0" w:space="0" w:color="auto"/>
        <w:left w:val="none" w:sz="0" w:space="0" w:color="auto"/>
        <w:bottom w:val="none" w:sz="0" w:space="0" w:color="auto"/>
        <w:right w:val="none" w:sz="0" w:space="0" w:color="auto"/>
      </w:divBdr>
    </w:div>
    <w:div w:id="1912613240">
      <w:bodyDiv w:val="1"/>
      <w:marLeft w:val="0"/>
      <w:marRight w:val="0"/>
      <w:marTop w:val="0"/>
      <w:marBottom w:val="0"/>
      <w:divBdr>
        <w:top w:val="none" w:sz="0" w:space="0" w:color="auto"/>
        <w:left w:val="none" w:sz="0" w:space="0" w:color="auto"/>
        <w:bottom w:val="none" w:sz="0" w:space="0" w:color="auto"/>
        <w:right w:val="none" w:sz="0" w:space="0" w:color="auto"/>
      </w:divBdr>
    </w:div>
    <w:div w:id="1915427926">
      <w:bodyDiv w:val="1"/>
      <w:marLeft w:val="0"/>
      <w:marRight w:val="0"/>
      <w:marTop w:val="0"/>
      <w:marBottom w:val="0"/>
      <w:divBdr>
        <w:top w:val="none" w:sz="0" w:space="0" w:color="auto"/>
        <w:left w:val="none" w:sz="0" w:space="0" w:color="auto"/>
        <w:bottom w:val="none" w:sz="0" w:space="0" w:color="auto"/>
        <w:right w:val="none" w:sz="0" w:space="0" w:color="auto"/>
      </w:divBdr>
    </w:div>
    <w:div w:id="1963536791">
      <w:bodyDiv w:val="1"/>
      <w:marLeft w:val="0"/>
      <w:marRight w:val="0"/>
      <w:marTop w:val="0"/>
      <w:marBottom w:val="0"/>
      <w:divBdr>
        <w:top w:val="none" w:sz="0" w:space="0" w:color="auto"/>
        <w:left w:val="none" w:sz="0" w:space="0" w:color="auto"/>
        <w:bottom w:val="none" w:sz="0" w:space="0" w:color="auto"/>
        <w:right w:val="none" w:sz="0" w:space="0" w:color="auto"/>
      </w:divBdr>
    </w:div>
    <w:div w:id="1977057049">
      <w:bodyDiv w:val="1"/>
      <w:marLeft w:val="0"/>
      <w:marRight w:val="0"/>
      <w:marTop w:val="0"/>
      <w:marBottom w:val="0"/>
      <w:divBdr>
        <w:top w:val="none" w:sz="0" w:space="0" w:color="auto"/>
        <w:left w:val="none" w:sz="0" w:space="0" w:color="auto"/>
        <w:bottom w:val="none" w:sz="0" w:space="0" w:color="auto"/>
        <w:right w:val="none" w:sz="0" w:space="0" w:color="auto"/>
      </w:divBdr>
    </w:div>
    <w:div w:id="1979676903">
      <w:bodyDiv w:val="1"/>
      <w:marLeft w:val="0"/>
      <w:marRight w:val="0"/>
      <w:marTop w:val="0"/>
      <w:marBottom w:val="0"/>
      <w:divBdr>
        <w:top w:val="none" w:sz="0" w:space="0" w:color="auto"/>
        <w:left w:val="none" w:sz="0" w:space="0" w:color="auto"/>
        <w:bottom w:val="none" w:sz="0" w:space="0" w:color="auto"/>
        <w:right w:val="none" w:sz="0" w:space="0" w:color="auto"/>
      </w:divBdr>
    </w:div>
    <w:div w:id="1985425999">
      <w:bodyDiv w:val="1"/>
      <w:marLeft w:val="0"/>
      <w:marRight w:val="0"/>
      <w:marTop w:val="0"/>
      <w:marBottom w:val="0"/>
      <w:divBdr>
        <w:top w:val="none" w:sz="0" w:space="0" w:color="auto"/>
        <w:left w:val="none" w:sz="0" w:space="0" w:color="auto"/>
        <w:bottom w:val="none" w:sz="0" w:space="0" w:color="auto"/>
        <w:right w:val="none" w:sz="0" w:space="0" w:color="auto"/>
      </w:divBdr>
    </w:div>
    <w:div w:id="1986470853">
      <w:bodyDiv w:val="1"/>
      <w:marLeft w:val="0"/>
      <w:marRight w:val="0"/>
      <w:marTop w:val="0"/>
      <w:marBottom w:val="0"/>
      <w:divBdr>
        <w:top w:val="none" w:sz="0" w:space="0" w:color="auto"/>
        <w:left w:val="none" w:sz="0" w:space="0" w:color="auto"/>
        <w:bottom w:val="none" w:sz="0" w:space="0" w:color="auto"/>
        <w:right w:val="none" w:sz="0" w:space="0" w:color="auto"/>
      </w:divBdr>
    </w:div>
    <w:div w:id="2001154921">
      <w:bodyDiv w:val="1"/>
      <w:marLeft w:val="0"/>
      <w:marRight w:val="0"/>
      <w:marTop w:val="0"/>
      <w:marBottom w:val="0"/>
      <w:divBdr>
        <w:top w:val="none" w:sz="0" w:space="0" w:color="auto"/>
        <w:left w:val="none" w:sz="0" w:space="0" w:color="auto"/>
        <w:bottom w:val="none" w:sz="0" w:space="0" w:color="auto"/>
        <w:right w:val="none" w:sz="0" w:space="0" w:color="auto"/>
      </w:divBdr>
    </w:div>
    <w:div w:id="2013753852">
      <w:bodyDiv w:val="1"/>
      <w:marLeft w:val="0"/>
      <w:marRight w:val="0"/>
      <w:marTop w:val="0"/>
      <w:marBottom w:val="0"/>
      <w:divBdr>
        <w:top w:val="none" w:sz="0" w:space="0" w:color="auto"/>
        <w:left w:val="none" w:sz="0" w:space="0" w:color="auto"/>
        <w:bottom w:val="none" w:sz="0" w:space="0" w:color="auto"/>
        <w:right w:val="none" w:sz="0" w:space="0" w:color="auto"/>
      </w:divBdr>
    </w:div>
    <w:div w:id="2032412195">
      <w:bodyDiv w:val="1"/>
      <w:marLeft w:val="0"/>
      <w:marRight w:val="0"/>
      <w:marTop w:val="0"/>
      <w:marBottom w:val="0"/>
      <w:divBdr>
        <w:top w:val="none" w:sz="0" w:space="0" w:color="auto"/>
        <w:left w:val="none" w:sz="0" w:space="0" w:color="auto"/>
        <w:bottom w:val="none" w:sz="0" w:space="0" w:color="auto"/>
        <w:right w:val="none" w:sz="0" w:space="0" w:color="auto"/>
      </w:divBdr>
    </w:div>
    <w:div w:id="2052344306">
      <w:bodyDiv w:val="1"/>
      <w:marLeft w:val="0"/>
      <w:marRight w:val="0"/>
      <w:marTop w:val="0"/>
      <w:marBottom w:val="0"/>
      <w:divBdr>
        <w:top w:val="none" w:sz="0" w:space="0" w:color="auto"/>
        <w:left w:val="none" w:sz="0" w:space="0" w:color="auto"/>
        <w:bottom w:val="none" w:sz="0" w:space="0" w:color="auto"/>
        <w:right w:val="none" w:sz="0" w:space="0" w:color="auto"/>
      </w:divBdr>
    </w:div>
    <w:div w:id="2056078634">
      <w:bodyDiv w:val="1"/>
      <w:marLeft w:val="0"/>
      <w:marRight w:val="0"/>
      <w:marTop w:val="0"/>
      <w:marBottom w:val="0"/>
      <w:divBdr>
        <w:top w:val="none" w:sz="0" w:space="0" w:color="auto"/>
        <w:left w:val="none" w:sz="0" w:space="0" w:color="auto"/>
        <w:bottom w:val="none" w:sz="0" w:space="0" w:color="auto"/>
        <w:right w:val="none" w:sz="0" w:space="0" w:color="auto"/>
      </w:divBdr>
    </w:div>
    <w:div w:id="2061324675">
      <w:bodyDiv w:val="1"/>
      <w:marLeft w:val="0"/>
      <w:marRight w:val="0"/>
      <w:marTop w:val="0"/>
      <w:marBottom w:val="0"/>
      <w:divBdr>
        <w:top w:val="none" w:sz="0" w:space="0" w:color="auto"/>
        <w:left w:val="none" w:sz="0" w:space="0" w:color="auto"/>
        <w:bottom w:val="none" w:sz="0" w:space="0" w:color="auto"/>
        <w:right w:val="none" w:sz="0" w:space="0" w:color="auto"/>
      </w:divBdr>
    </w:div>
    <w:div w:id="2063214236">
      <w:bodyDiv w:val="1"/>
      <w:marLeft w:val="0"/>
      <w:marRight w:val="0"/>
      <w:marTop w:val="0"/>
      <w:marBottom w:val="0"/>
      <w:divBdr>
        <w:top w:val="none" w:sz="0" w:space="0" w:color="auto"/>
        <w:left w:val="none" w:sz="0" w:space="0" w:color="auto"/>
        <w:bottom w:val="none" w:sz="0" w:space="0" w:color="auto"/>
        <w:right w:val="none" w:sz="0" w:space="0" w:color="auto"/>
      </w:divBdr>
    </w:div>
    <w:div w:id="2065594526">
      <w:bodyDiv w:val="1"/>
      <w:marLeft w:val="0"/>
      <w:marRight w:val="0"/>
      <w:marTop w:val="0"/>
      <w:marBottom w:val="0"/>
      <w:divBdr>
        <w:top w:val="none" w:sz="0" w:space="0" w:color="auto"/>
        <w:left w:val="none" w:sz="0" w:space="0" w:color="auto"/>
        <w:bottom w:val="none" w:sz="0" w:space="0" w:color="auto"/>
        <w:right w:val="none" w:sz="0" w:space="0" w:color="auto"/>
      </w:divBdr>
    </w:div>
    <w:div w:id="2068139340">
      <w:bodyDiv w:val="1"/>
      <w:marLeft w:val="0"/>
      <w:marRight w:val="0"/>
      <w:marTop w:val="0"/>
      <w:marBottom w:val="0"/>
      <w:divBdr>
        <w:top w:val="none" w:sz="0" w:space="0" w:color="auto"/>
        <w:left w:val="none" w:sz="0" w:space="0" w:color="auto"/>
        <w:bottom w:val="none" w:sz="0" w:space="0" w:color="auto"/>
        <w:right w:val="none" w:sz="0" w:space="0" w:color="auto"/>
      </w:divBdr>
    </w:div>
    <w:div w:id="2090886024">
      <w:bodyDiv w:val="1"/>
      <w:marLeft w:val="0"/>
      <w:marRight w:val="0"/>
      <w:marTop w:val="0"/>
      <w:marBottom w:val="0"/>
      <w:divBdr>
        <w:top w:val="none" w:sz="0" w:space="0" w:color="auto"/>
        <w:left w:val="none" w:sz="0" w:space="0" w:color="auto"/>
        <w:bottom w:val="none" w:sz="0" w:space="0" w:color="auto"/>
        <w:right w:val="none" w:sz="0" w:space="0" w:color="auto"/>
      </w:divBdr>
    </w:div>
    <w:div w:id="2092851294">
      <w:bodyDiv w:val="1"/>
      <w:marLeft w:val="0"/>
      <w:marRight w:val="0"/>
      <w:marTop w:val="0"/>
      <w:marBottom w:val="0"/>
      <w:divBdr>
        <w:top w:val="none" w:sz="0" w:space="0" w:color="auto"/>
        <w:left w:val="none" w:sz="0" w:space="0" w:color="auto"/>
        <w:bottom w:val="none" w:sz="0" w:space="0" w:color="auto"/>
        <w:right w:val="none" w:sz="0" w:space="0" w:color="auto"/>
      </w:divBdr>
    </w:div>
    <w:div w:id="2097287776">
      <w:bodyDiv w:val="1"/>
      <w:marLeft w:val="0"/>
      <w:marRight w:val="0"/>
      <w:marTop w:val="0"/>
      <w:marBottom w:val="0"/>
      <w:divBdr>
        <w:top w:val="none" w:sz="0" w:space="0" w:color="auto"/>
        <w:left w:val="none" w:sz="0" w:space="0" w:color="auto"/>
        <w:bottom w:val="none" w:sz="0" w:space="0" w:color="auto"/>
        <w:right w:val="none" w:sz="0" w:space="0" w:color="auto"/>
      </w:divBdr>
    </w:div>
    <w:div w:id="2108385603">
      <w:bodyDiv w:val="1"/>
      <w:marLeft w:val="0"/>
      <w:marRight w:val="0"/>
      <w:marTop w:val="0"/>
      <w:marBottom w:val="0"/>
      <w:divBdr>
        <w:top w:val="none" w:sz="0" w:space="0" w:color="auto"/>
        <w:left w:val="none" w:sz="0" w:space="0" w:color="auto"/>
        <w:bottom w:val="none" w:sz="0" w:space="0" w:color="auto"/>
        <w:right w:val="none" w:sz="0" w:space="0" w:color="auto"/>
      </w:divBdr>
    </w:div>
    <w:div w:id="2122146521">
      <w:bodyDiv w:val="1"/>
      <w:marLeft w:val="0"/>
      <w:marRight w:val="0"/>
      <w:marTop w:val="0"/>
      <w:marBottom w:val="0"/>
      <w:divBdr>
        <w:top w:val="none" w:sz="0" w:space="0" w:color="auto"/>
        <w:left w:val="none" w:sz="0" w:space="0" w:color="auto"/>
        <w:bottom w:val="none" w:sz="0" w:space="0" w:color="auto"/>
        <w:right w:val="none" w:sz="0" w:space="0" w:color="auto"/>
      </w:divBdr>
    </w:div>
    <w:div w:id="2125803964">
      <w:bodyDiv w:val="1"/>
      <w:marLeft w:val="0"/>
      <w:marRight w:val="0"/>
      <w:marTop w:val="0"/>
      <w:marBottom w:val="0"/>
      <w:divBdr>
        <w:top w:val="none" w:sz="0" w:space="0" w:color="auto"/>
        <w:left w:val="none" w:sz="0" w:space="0" w:color="auto"/>
        <w:bottom w:val="none" w:sz="0" w:space="0" w:color="auto"/>
        <w:right w:val="none" w:sz="0" w:space="0" w:color="auto"/>
      </w:divBdr>
    </w:div>
    <w:div w:id="212920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6282F650048C48A5B7E7F83115FA02" ma:contentTypeVersion="2" ma:contentTypeDescription="Create a new document." ma:contentTypeScope="" ma:versionID="090c5374a64455cb33d5f7ea4e36e696">
  <xsd:schema xmlns:xsd="http://www.w3.org/2001/XMLSchema" xmlns:xs="http://www.w3.org/2001/XMLSchema" xmlns:p="http://schemas.microsoft.com/office/2006/metadata/properties" xmlns:ns2="3ac674ec-2c08-4a5f-87dd-80d4b233c630" targetNamespace="http://schemas.microsoft.com/office/2006/metadata/properties" ma:root="true" ma:fieldsID="42718ddddb2c283420d1a764a9a03708" ns2:_="">
    <xsd:import namespace="3ac674ec-2c08-4a5f-87dd-80d4b233c630"/>
    <xsd:element name="properties">
      <xsd:complexType>
        <xsd:sequence>
          <xsd:element name="documentManagement">
            <xsd:complexType>
              <xsd:all>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674ec-2c08-4a5f-87dd-80d4b233c630" elementFormDefault="qualified">
    <xsd:import namespace="http://schemas.microsoft.com/office/2006/documentManagement/types"/>
    <xsd:import namespace="http://schemas.microsoft.com/office/infopath/2007/PartnerControls"/>
    <xsd:element name="Document_x0020_Viewer" ma:index="8"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Viewer xmlns="3ac674ec-2c08-4a5f-87dd-80d4b233c63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DD2EA-835A-4D98-9EE7-EE5F97F4FCD6}">
  <ds:schemaRefs>
    <ds:schemaRef ds:uri="http://schemas.microsoft.com/sharepoint/v3/contenttype/forms"/>
  </ds:schemaRefs>
</ds:datastoreItem>
</file>

<file path=customXml/itemProps2.xml><?xml version="1.0" encoding="utf-8"?>
<ds:datastoreItem xmlns:ds="http://schemas.openxmlformats.org/officeDocument/2006/customXml" ds:itemID="{6F74DBA8-7C61-432C-A776-505AB3187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674ec-2c08-4a5f-87dd-80d4b233c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93E67-323B-4154-B4FB-05DB00D06218}">
  <ds:schemaRef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3ac674ec-2c08-4a5f-87dd-80d4b233c63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684A6C6-1AE7-4BE7-9E36-65C8D40A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3108</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RFP 850-2015 OMS Form N Proponent Proposal</vt:lpstr>
    </vt:vector>
  </TitlesOfParts>
  <Company>City of Winnipeg - Water &amp; Waste Department</Company>
  <LinksUpToDate>false</LinksUpToDate>
  <CharactersWithSpaces>20789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850-2015 OMS Form N Proponent Proposal</dc:title>
  <dc:creator>Harris, Sheila (NonCityStaff)</dc:creator>
  <cp:lastModifiedBy>Singh, Terminder</cp:lastModifiedBy>
  <cp:revision>2</cp:revision>
  <cp:lastPrinted>2018-02-01T20:30:00Z</cp:lastPrinted>
  <dcterms:created xsi:type="dcterms:W3CDTF">2018-02-05T22:03:00Z</dcterms:created>
  <dcterms:modified xsi:type="dcterms:W3CDTF">2018-02-05T22:03:00Z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0x010100FE6282F650048C48A5B7E7F83115FA02</vt:lpwstr>
  </property>
  <property fmtid="{D5CDD505-2E9C-101B-9397-08002B2CF9AE}" pid="3" name="BoostSolutions_DocumentViewer_DocumentInfo">
    <vt:lpwstr>{"OriginalWidth":816,"OriginalHeight":1056,"Resolution":0,"PageCount":11,"IsEncrypted":false,"LicenseValid":false,"IsError":false,"ErrorMsg":null,"IsImageFile":false,"ImageFileUrl":null,"IsSupportedFile":false,"IsActivedFeature":false}</vt:lpwstr>
  </property>
</Properties>
</file>